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DF127" w14:textId="77777777" w:rsidR="00EF44FD" w:rsidRPr="00BF3A82" w:rsidRDefault="00EF44FD" w:rsidP="009A6AA7">
      <w:pPr>
        <w:spacing w:after="0" w:line="240" w:lineRule="auto"/>
        <w:jc w:val="center"/>
        <w:rPr>
          <w:rFonts w:ascii="Garamond" w:hAnsi="Garamond"/>
          <w:b/>
          <w:sz w:val="20"/>
          <w:szCs w:val="20"/>
        </w:rPr>
      </w:pPr>
    </w:p>
    <w:p w14:paraId="5D894EF7" w14:textId="77777777" w:rsidR="009A6AA7" w:rsidRPr="00BF3A82" w:rsidRDefault="009A6AA7" w:rsidP="009A6AA7">
      <w:pPr>
        <w:spacing w:after="0" w:line="240" w:lineRule="auto"/>
        <w:jc w:val="center"/>
        <w:rPr>
          <w:rFonts w:ascii="Garamond" w:hAnsi="Garamond"/>
          <w:b/>
          <w:sz w:val="20"/>
          <w:szCs w:val="20"/>
        </w:rPr>
      </w:pPr>
      <w:r w:rsidRPr="00BF3A82">
        <w:rPr>
          <w:rFonts w:ascii="Garamond" w:hAnsi="Garamond"/>
          <w:b/>
          <w:sz w:val="20"/>
          <w:szCs w:val="20"/>
        </w:rPr>
        <w:t>FONDO DE DESARROLLO RURAL DE SUMAPAZ</w:t>
      </w:r>
    </w:p>
    <w:p w14:paraId="77A745D9" w14:textId="77777777" w:rsidR="009A6AA7" w:rsidRPr="00BF3A82" w:rsidRDefault="009A6AA7" w:rsidP="009A6AA7">
      <w:pPr>
        <w:spacing w:after="0" w:line="240" w:lineRule="auto"/>
        <w:jc w:val="center"/>
        <w:rPr>
          <w:rFonts w:ascii="Garamond" w:hAnsi="Garamond"/>
          <w:b/>
          <w:sz w:val="20"/>
          <w:szCs w:val="20"/>
        </w:rPr>
      </w:pPr>
      <w:r w:rsidRPr="00BF3A82">
        <w:rPr>
          <w:rFonts w:ascii="Garamond" w:hAnsi="Garamond"/>
          <w:b/>
          <w:sz w:val="20"/>
          <w:szCs w:val="20"/>
        </w:rPr>
        <w:t>INFORME DE EVALUACIÓN PRELIMINAR</w:t>
      </w:r>
    </w:p>
    <w:p w14:paraId="672F9A27" w14:textId="77777777" w:rsidR="009A6AA7" w:rsidRPr="00BF3A82" w:rsidRDefault="009A6AA7" w:rsidP="009A6AA7">
      <w:pPr>
        <w:spacing w:after="0" w:line="240" w:lineRule="auto"/>
        <w:jc w:val="center"/>
        <w:rPr>
          <w:rFonts w:ascii="Garamond" w:hAnsi="Garamond"/>
          <w:sz w:val="20"/>
          <w:szCs w:val="20"/>
        </w:rPr>
      </w:pPr>
      <w:r w:rsidRPr="00BF3A82">
        <w:rPr>
          <w:rFonts w:ascii="Garamond" w:hAnsi="Garamond"/>
          <w:b/>
          <w:sz w:val="20"/>
          <w:szCs w:val="20"/>
        </w:rPr>
        <w:t>MODALIDAD DE SELECCIÓN DE MINIMA CUANTÍA</w:t>
      </w:r>
      <w:r w:rsidRPr="00BF3A82">
        <w:rPr>
          <w:rFonts w:ascii="Garamond" w:hAnsi="Garamond"/>
          <w:sz w:val="20"/>
          <w:szCs w:val="20"/>
        </w:rPr>
        <w:t xml:space="preserve"> </w:t>
      </w:r>
    </w:p>
    <w:p w14:paraId="2839C1FB" w14:textId="30ACE562" w:rsidR="009A6AA7" w:rsidRPr="00BF3A82" w:rsidRDefault="009A6AA7" w:rsidP="009A6AA7">
      <w:pPr>
        <w:spacing w:after="0" w:line="240" w:lineRule="auto"/>
        <w:jc w:val="center"/>
        <w:rPr>
          <w:rFonts w:ascii="Garamond" w:hAnsi="Garamond"/>
          <w:b/>
          <w:sz w:val="20"/>
          <w:szCs w:val="20"/>
        </w:rPr>
      </w:pPr>
      <w:r w:rsidRPr="00BF3A82">
        <w:rPr>
          <w:rFonts w:ascii="Garamond" w:hAnsi="Garamond"/>
          <w:b/>
          <w:sz w:val="20"/>
          <w:szCs w:val="20"/>
        </w:rPr>
        <w:t>INVITACIÓN PÚBLICA FDRS-MC-</w:t>
      </w:r>
      <w:r w:rsidR="00646D10" w:rsidRPr="00BF3A82">
        <w:rPr>
          <w:rFonts w:ascii="Garamond" w:hAnsi="Garamond"/>
          <w:b/>
          <w:sz w:val="20"/>
          <w:szCs w:val="20"/>
        </w:rPr>
        <w:t>337</w:t>
      </w:r>
      <w:r w:rsidR="001F2B77" w:rsidRPr="00BF3A82">
        <w:rPr>
          <w:rFonts w:ascii="Garamond" w:hAnsi="Garamond"/>
          <w:b/>
          <w:sz w:val="20"/>
          <w:szCs w:val="20"/>
        </w:rPr>
        <w:t>-202</w:t>
      </w:r>
      <w:r w:rsidR="00646D10" w:rsidRPr="00BF3A82">
        <w:rPr>
          <w:rFonts w:ascii="Garamond" w:hAnsi="Garamond"/>
          <w:b/>
          <w:sz w:val="20"/>
          <w:szCs w:val="20"/>
        </w:rPr>
        <w:t>6</w:t>
      </w:r>
    </w:p>
    <w:p w14:paraId="4AD37EAB" w14:textId="77777777" w:rsidR="00AB454F" w:rsidRPr="00BF3A82" w:rsidRDefault="00AB454F" w:rsidP="00327E8B">
      <w:pPr>
        <w:spacing w:after="0" w:line="240" w:lineRule="auto"/>
        <w:jc w:val="both"/>
        <w:rPr>
          <w:rFonts w:ascii="Garamond" w:hAnsi="Garamond"/>
          <w:sz w:val="20"/>
          <w:szCs w:val="20"/>
        </w:rPr>
      </w:pPr>
    </w:p>
    <w:p w14:paraId="2EAF40B6" w14:textId="77777777" w:rsidR="00EF44FD" w:rsidRPr="00BF3A82" w:rsidRDefault="00EF44FD" w:rsidP="00327E8B">
      <w:pPr>
        <w:spacing w:after="0" w:line="240" w:lineRule="auto"/>
        <w:jc w:val="both"/>
        <w:rPr>
          <w:rFonts w:ascii="Garamond" w:hAnsi="Garamond"/>
          <w:sz w:val="20"/>
          <w:szCs w:val="20"/>
        </w:rPr>
      </w:pPr>
    </w:p>
    <w:p w14:paraId="4972C32A" w14:textId="77777777" w:rsidR="00156C4D" w:rsidRPr="00BF3A82" w:rsidRDefault="00156C4D" w:rsidP="00327E8B">
      <w:pPr>
        <w:spacing w:after="0" w:line="240" w:lineRule="auto"/>
        <w:jc w:val="both"/>
        <w:rPr>
          <w:rFonts w:ascii="Garamond" w:hAnsi="Garamond"/>
          <w:sz w:val="20"/>
          <w:szCs w:val="20"/>
        </w:rPr>
      </w:pPr>
    </w:p>
    <w:p w14:paraId="145250C0" w14:textId="0AA38845" w:rsidR="00327E8B" w:rsidRPr="00BF3A82" w:rsidRDefault="006601C5" w:rsidP="00327E8B">
      <w:pPr>
        <w:spacing w:after="0" w:line="240" w:lineRule="auto"/>
        <w:jc w:val="both"/>
        <w:rPr>
          <w:rFonts w:ascii="Garamond" w:hAnsi="Garamond"/>
          <w:sz w:val="20"/>
          <w:szCs w:val="20"/>
        </w:rPr>
      </w:pPr>
      <w:r w:rsidRPr="00BF3A82">
        <w:rPr>
          <w:rFonts w:ascii="Garamond" w:hAnsi="Garamond"/>
          <w:sz w:val="20"/>
          <w:szCs w:val="20"/>
        </w:rPr>
        <w:t xml:space="preserve">En cumplimiento de lo dispuesto en los artículos 2.2.1.2.1.5.1 y 2.2.1.2.1.5.2 del Decreto 1082 de 2015, y dentro del término establecido para la evaluación de las ofertas, el Fondo de Desarrollo Rural de Sumapaz presenta el informe de evaluación preliminar de carácter </w:t>
      </w:r>
      <w:r w:rsidRPr="00BF3A82">
        <w:rPr>
          <w:rFonts w:ascii="Garamond" w:hAnsi="Garamond"/>
          <w:b/>
          <w:bCs/>
          <w:sz w:val="20"/>
          <w:szCs w:val="20"/>
        </w:rPr>
        <w:t>jurídico, técnico y económico</w:t>
      </w:r>
      <w:r w:rsidRPr="00BF3A82">
        <w:rPr>
          <w:rFonts w:ascii="Garamond" w:hAnsi="Garamond"/>
          <w:sz w:val="20"/>
          <w:szCs w:val="20"/>
        </w:rPr>
        <w:t xml:space="preserve"> del proceso de selección adelantado bajo la modalidad de mínima cuantía, cuyo objeto es:</w:t>
      </w:r>
      <w:r w:rsidR="00646D10" w:rsidRPr="00BF3A82">
        <w:rPr>
          <w:rFonts w:ascii="Garamond" w:hAnsi="Garamond"/>
          <w:sz w:val="20"/>
          <w:szCs w:val="20"/>
        </w:rPr>
        <w:t xml:space="preserve"> </w:t>
      </w:r>
      <w:r w:rsidR="009A6AA7" w:rsidRPr="00BF3A82">
        <w:rPr>
          <w:rFonts w:ascii="Garamond" w:hAnsi="Garamond"/>
          <w:sz w:val="20"/>
          <w:szCs w:val="20"/>
        </w:rPr>
        <w:t>“</w:t>
      </w:r>
      <w:r w:rsidR="00646D10" w:rsidRPr="00BF3A82">
        <w:rPr>
          <w:rFonts w:ascii="Garamond" w:hAnsi="Garamond" w:cs="Arial"/>
          <w:sz w:val="20"/>
          <w:szCs w:val="20"/>
        </w:rPr>
        <w:t>CONTRATAR LA PÓLIZA DE VIDA PARA LOS EDILES DE LA JUNTA ADMINISTRADORA LOCAL DEL FONDO DE DESARROLLO RURAL DE SUMAPAZ</w:t>
      </w:r>
      <w:r w:rsidR="00327E8B" w:rsidRPr="00BF3A82">
        <w:rPr>
          <w:rFonts w:ascii="Garamond" w:hAnsi="Garamond"/>
          <w:sz w:val="20"/>
          <w:szCs w:val="20"/>
        </w:rPr>
        <w:t>”</w:t>
      </w:r>
      <w:r w:rsidRPr="00BF3A82">
        <w:rPr>
          <w:rFonts w:ascii="Garamond" w:hAnsi="Garamond"/>
          <w:sz w:val="20"/>
          <w:szCs w:val="20"/>
        </w:rPr>
        <w:t>.</w:t>
      </w:r>
    </w:p>
    <w:p w14:paraId="34F085EE" w14:textId="77777777" w:rsidR="009A6AA7" w:rsidRPr="00BF3A82" w:rsidRDefault="009A6AA7" w:rsidP="00327E8B">
      <w:pPr>
        <w:spacing w:after="0" w:line="240" w:lineRule="auto"/>
        <w:jc w:val="both"/>
        <w:rPr>
          <w:rFonts w:ascii="Garamond" w:hAnsi="Garamond"/>
          <w:sz w:val="20"/>
          <w:szCs w:val="20"/>
        </w:rPr>
      </w:pPr>
      <w:r w:rsidRPr="00BF3A82">
        <w:rPr>
          <w:rFonts w:ascii="Garamond" w:hAnsi="Garamond"/>
          <w:sz w:val="20"/>
          <w:szCs w:val="20"/>
        </w:rPr>
        <w:t xml:space="preserve">  </w:t>
      </w:r>
    </w:p>
    <w:p w14:paraId="580923F1" w14:textId="77777777" w:rsidR="006601C5" w:rsidRPr="00BF3A82" w:rsidRDefault="006601C5" w:rsidP="006601C5">
      <w:pPr>
        <w:spacing w:after="0" w:line="240" w:lineRule="auto"/>
        <w:jc w:val="both"/>
        <w:rPr>
          <w:rFonts w:ascii="Garamond" w:hAnsi="Garamond"/>
          <w:sz w:val="20"/>
          <w:szCs w:val="20"/>
          <w:lang w:val="es-MX"/>
        </w:rPr>
      </w:pPr>
      <w:r w:rsidRPr="00BF3A82">
        <w:rPr>
          <w:rFonts w:ascii="Garamond" w:hAnsi="Garamond"/>
          <w:sz w:val="20"/>
          <w:szCs w:val="20"/>
          <w:lang w:val="es-MX"/>
        </w:rPr>
        <w:t>El presente informe tiene por finalidad consolidar los resultados de la verificación de requisitos habilitantes y de la evaluación de las ofertas presentadas, conforme a los criterios objetivos previamente definidos en la invitación pública, los estudios y documentos previos, y en observancia de los principios de transparencia, economía, responsabilidad y selección objetiva consagrados en la Ley 80 de 1993 y la Ley 1150 de 2007.</w:t>
      </w:r>
    </w:p>
    <w:p w14:paraId="1C9E77F6" w14:textId="77777777" w:rsidR="006601C5" w:rsidRPr="00BF3A82" w:rsidRDefault="006601C5" w:rsidP="006601C5">
      <w:pPr>
        <w:spacing w:after="0" w:line="240" w:lineRule="auto"/>
        <w:jc w:val="both"/>
        <w:rPr>
          <w:rFonts w:ascii="Garamond" w:hAnsi="Garamond"/>
          <w:sz w:val="20"/>
          <w:szCs w:val="20"/>
          <w:lang w:val="es-MX"/>
        </w:rPr>
      </w:pPr>
    </w:p>
    <w:p w14:paraId="71B4B282" w14:textId="77777777" w:rsidR="006601C5" w:rsidRPr="00BF3A82" w:rsidRDefault="006601C5" w:rsidP="006601C5">
      <w:pPr>
        <w:spacing w:after="0" w:line="240" w:lineRule="auto"/>
        <w:jc w:val="both"/>
        <w:rPr>
          <w:rFonts w:ascii="Garamond" w:hAnsi="Garamond"/>
          <w:sz w:val="20"/>
          <w:szCs w:val="20"/>
          <w:lang w:val="es-MX"/>
        </w:rPr>
      </w:pPr>
      <w:r w:rsidRPr="00BF3A82">
        <w:rPr>
          <w:rFonts w:ascii="Garamond" w:hAnsi="Garamond"/>
          <w:sz w:val="20"/>
          <w:szCs w:val="20"/>
          <w:lang w:val="es-MX"/>
        </w:rPr>
        <w:t>La evaluación aquí contenida se fundamenta en los análisis efectuados por el Comité Evaluador designado para el proceso, quienes, en el marco de sus competencias, realizaron la revisión integral de los aspectos jurídicos, técnicos y económicos de las propuestas allegadas.</w:t>
      </w:r>
    </w:p>
    <w:p w14:paraId="13BC1CB9" w14:textId="77777777" w:rsidR="006601C5" w:rsidRPr="00BF3A82" w:rsidRDefault="006601C5" w:rsidP="006601C5">
      <w:pPr>
        <w:spacing w:after="0" w:line="240" w:lineRule="auto"/>
        <w:jc w:val="both"/>
        <w:rPr>
          <w:rFonts w:ascii="Garamond" w:hAnsi="Garamond"/>
          <w:sz w:val="20"/>
          <w:szCs w:val="20"/>
          <w:lang w:val="es-MX"/>
        </w:rPr>
      </w:pPr>
    </w:p>
    <w:p w14:paraId="3C311CE3" w14:textId="77777777" w:rsidR="006601C5" w:rsidRPr="00BF3A82" w:rsidRDefault="006601C5" w:rsidP="006601C5">
      <w:pPr>
        <w:spacing w:after="0" w:line="240" w:lineRule="auto"/>
        <w:jc w:val="both"/>
        <w:rPr>
          <w:rFonts w:ascii="Garamond" w:hAnsi="Garamond"/>
          <w:sz w:val="20"/>
          <w:szCs w:val="20"/>
          <w:lang w:val="es-MX"/>
        </w:rPr>
      </w:pPr>
      <w:r w:rsidRPr="00BF3A82">
        <w:rPr>
          <w:rFonts w:ascii="Garamond" w:hAnsi="Garamond"/>
          <w:sz w:val="20"/>
          <w:szCs w:val="20"/>
          <w:lang w:val="es-MX"/>
        </w:rPr>
        <w:t xml:space="preserve">Ahora bien, se deja expresa constancia que el presente proceso de selección no fue objeto de limitación a </w:t>
      </w:r>
      <w:proofErr w:type="spellStart"/>
      <w:r w:rsidRPr="00BF3A82">
        <w:rPr>
          <w:rFonts w:ascii="Garamond" w:hAnsi="Garamond"/>
          <w:sz w:val="20"/>
          <w:szCs w:val="20"/>
          <w:lang w:val="es-MX"/>
        </w:rPr>
        <w:t>Mipymes</w:t>
      </w:r>
      <w:proofErr w:type="spellEnd"/>
      <w:r w:rsidRPr="00BF3A82">
        <w:rPr>
          <w:rFonts w:ascii="Garamond" w:hAnsi="Garamond"/>
          <w:sz w:val="20"/>
          <w:szCs w:val="20"/>
          <w:lang w:val="es-MX"/>
        </w:rPr>
        <w:t>, de conformidad con lo previsto en el artículo 2.2.1.2.4.2.2 del Decreto 1082 de 2015, teniendo en cuenta la naturaleza del objeto contractual y las condiciones del mercado asegurador. En efecto, los posibles oferentes corresponden a compañías de seguros debidamente autorizadas y vigiladas por la Superintendencia Financiera de Colombia, las cuales, conforme a su estructura organizacional y capacidad financiera, se clasifican como grandes empresas, circunstancia que fue debidamente analizada y sustentada en el estudio del sector y en los documentos previos del proceso.</w:t>
      </w:r>
    </w:p>
    <w:p w14:paraId="3D9DD357" w14:textId="77777777" w:rsidR="006601C5" w:rsidRPr="00BF3A82" w:rsidRDefault="006601C5" w:rsidP="006601C5">
      <w:pPr>
        <w:spacing w:after="0" w:line="240" w:lineRule="auto"/>
        <w:jc w:val="both"/>
        <w:rPr>
          <w:rFonts w:ascii="Garamond" w:hAnsi="Garamond"/>
          <w:sz w:val="20"/>
          <w:szCs w:val="20"/>
          <w:lang w:val="es-MX"/>
        </w:rPr>
      </w:pPr>
    </w:p>
    <w:p w14:paraId="432E0D73" w14:textId="77777777" w:rsidR="006601C5" w:rsidRPr="00BF3A82" w:rsidRDefault="006601C5" w:rsidP="006601C5">
      <w:pPr>
        <w:spacing w:after="0" w:line="240" w:lineRule="auto"/>
        <w:jc w:val="both"/>
        <w:rPr>
          <w:rFonts w:ascii="Garamond" w:hAnsi="Garamond"/>
          <w:sz w:val="20"/>
          <w:szCs w:val="20"/>
          <w:lang w:val="es-MX"/>
        </w:rPr>
      </w:pPr>
      <w:r w:rsidRPr="00BF3A82">
        <w:rPr>
          <w:rFonts w:ascii="Garamond" w:hAnsi="Garamond"/>
          <w:sz w:val="20"/>
          <w:szCs w:val="20"/>
          <w:lang w:val="es-MX"/>
        </w:rPr>
        <w:t>En ese sentido, el presente documento integra de manera sistemática la evaluación jurídica, técnica y económica de las ofertas, constituyéndose en el informe preliminar que será objeto de publicación y traslado a los proponentes, para que, dentro del término legal, formulen las observaciones a que haya lugar, previo a la expedición del informe definitivo y la correspondiente decisión de adjudicación o declaratoria de desierto, según corresponda.</w:t>
      </w:r>
    </w:p>
    <w:p w14:paraId="0C2BEA3A" w14:textId="77777777" w:rsidR="001E3654" w:rsidRPr="00BF3A82" w:rsidRDefault="001E3654" w:rsidP="009A6AA7">
      <w:pPr>
        <w:spacing w:after="0" w:line="240" w:lineRule="auto"/>
        <w:jc w:val="both"/>
        <w:rPr>
          <w:rFonts w:ascii="Garamond" w:hAnsi="Garamond"/>
          <w:sz w:val="20"/>
          <w:szCs w:val="20"/>
          <w:lang w:val="es-MX"/>
        </w:rPr>
      </w:pPr>
    </w:p>
    <w:p w14:paraId="0BC570D1" w14:textId="3A79930F" w:rsidR="00313A0A" w:rsidRPr="00BF3A82" w:rsidRDefault="001E3654" w:rsidP="009A6AA7">
      <w:pPr>
        <w:spacing w:after="0" w:line="240" w:lineRule="auto"/>
        <w:jc w:val="both"/>
        <w:rPr>
          <w:rFonts w:ascii="Garamond" w:hAnsi="Garamond"/>
          <w:b/>
          <w:sz w:val="20"/>
          <w:szCs w:val="20"/>
        </w:rPr>
      </w:pPr>
      <w:r w:rsidRPr="00BF3A82">
        <w:rPr>
          <w:rFonts w:ascii="Garamond" w:hAnsi="Garamond"/>
          <w:b/>
          <w:sz w:val="20"/>
          <w:szCs w:val="20"/>
        </w:rPr>
        <w:t xml:space="preserve">OFERTAS PRESENTADAS: </w:t>
      </w:r>
      <w:r w:rsidR="006D2B44" w:rsidRPr="00BF3A82">
        <w:rPr>
          <w:rFonts w:ascii="Garamond" w:hAnsi="Garamond"/>
          <w:b/>
          <w:sz w:val="20"/>
          <w:szCs w:val="20"/>
        </w:rPr>
        <w:t>2</w:t>
      </w:r>
    </w:p>
    <w:p w14:paraId="650B6769" w14:textId="018B137F" w:rsidR="006D2B44" w:rsidRPr="00BF3A82" w:rsidRDefault="006D2B44" w:rsidP="009A6AA7">
      <w:pPr>
        <w:spacing w:after="0" w:line="240" w:lineRule="auto"/>
        <w:jc w:val="both"/>
        <w:rPr>
          <w:rFonts w:ascii="Garamond" w:hAnsi="Garamond"/>
          <w:bCs/>
          <w:sz w:val="20"/>
          <w:szCs w:val="20"/>
        </w:rPr>
      </w:pPr>
    </w:p>
    <w:p w14:paraId="3C99758F"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De acuerdo con la información registrada en la plataforma SECOP II, dentro del término establecido para la presentación de ofertas, se recibieron dos (2) propuestas, así:</w:t>
      </w:r>
    </w:p>
    <w:p w14:paraId="74E667A7" w14:textId="77777777" w:rsidR="00092745" w:rsidRPr="00BF3A82" w:rsidRDefault="00092745" w:rsidP="00092745">
      <w:pPr>
        <w:spacing w:after="0" w:line="240" w:lineRule="auto"/>
        <w:jc w:val="both"/>
        <w:rPr>
          <w:rFonts w:ascii="Garamond" w:hAnsi="Garamond"/>
          <w:bCs/>
          <w:sz w:val="20"/>
          <w:szCs w:val="20"/>
          <w:lang w:val="es-MX"/>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04"/>
        <w:gridCol w:w="3439"/>
        <w:gridCol w:w="2185"/>
      </w:tblGrid>
      <w:tr w:rsidR="00092745" w:rsidRPr="00BF3A82" w14:paraId="7B6B4E29" w14:textId="77777777" w:rsidTr="00092745">
        <w:trPr>
          <w:tblHeader/>
          <w:tblCellSpacing w:w="15" w:type="dxa"/>
        </w:trPr>
        <w:tc>
          <w:tcPr>
            <w:tcW w:w="0" w:type="auto"/>
            <w:vAlign w:val="center"/>
            <w:hideMark/>
          </w:tcPr>
          <w:p w14:paraId="663FB395" w14:textId="77777777" w:rsidR="00092745" w:rsidRPr="00BF3A82" w:rsidRDefault="00092745" w:rsidP="00092745">
            <w:pPr>
              <w:spacing w:after="0" w:line="240" w:lineRule="auto"/>
              <w:jc w:val="both"/>
              <w:rPr>
                <w:rFonts w:ascii="Garamond" w:hAnsi="Garamond"/>
                <w:b/>
                <w:sz w:val="20"/>
                <w:szCs w:val="20"/>
                <w:lang w:val="es-MX"/>
              </w:rPr>
            </w:pPr>
            <w:r w:rsidRPr="00BF3A82">
              <w:rPr>
                <w:rFonts w:ascii="Garamond" w:hAnsi="Garamond"/>
                <w:b/>
                <w:sz w:val="20"/>
                <w:szCs w:val="20"/>
                <w:lang w:val="es-MX"/>
              </w:rPr>
              <w:t>PROPONENTE</w:t>
            </w:r>
          </w:p>
        </w:tc>
        <w:tc>
          <w:tcPr>
            <w:tcW w:w="0" w:type="auto"/>
            <w:vAlign w:val="center"/>
            <w:hideMark/>
          </w:tcPr>
          <w:p w14:paraId="34D943A8" w14:textId="77777777" w:rsidR="00092745" w:rsidRPr="00BF3A82" w:rsidRDefault="00092745" w:rsidP="00092745">
            <w:pPr>
              <w:spacing w:after="0" w:line="240" w:lineRule="auto"/>
              <w:jc w:val="both"/>
              <w:rPr>
                <w:rFonts w:ascii="Garamond" w:hAnsi="Garamond"/>
                <w:b/>
                <w:sz w:val="20"/>
                <w:szCs w:val="20"/>
                <w:lang w:val="es-MX"/>
              </w:rPr>
            </w:pPr>
            <w:r w:rsidRPr="00BF3A82">
              <w:rPr>
                <w:rFonts w:ascii="Garamond" w:hAnsi="Garamond"/>
                <w:b/>
                <w:sz w:val="20"/>
                <w:szCs w:val="20"/>
                <w:lang w:val="es-MX"/>
              </w:rPr>
              <w:t>FECHA Y HORA DE PRESENTACIÓN</w:t>
            </w:r>
          </w:p>
        </w:tc>
        <w:tc>
          <w:tcPr>
            <w:tcW w:w="0" w:type="auto"/>
            <w:vAlign w:val="center"/>
            <w:hideMark/>
          </w:tcPr>
          <w:p w14:paraId="0E05466C" w14:textId="77777777" w:rsidR="00092745" w:rsidRPr="00BF3A82" w:rsidRDefault="00092745" w:rsidP="00092745">
            <w:pPr>
              <w:spacing w:after="0" w:line="240" w:lineRule="auto"/>
              <w:jc w:val="both"/>
              <w:rPr>
                <w:rFonts w:ascii="Garamond" w:hAnsi="Garamond"/>
                <w:b/>
                <w:sz w:val="20"/>
                <w:szCs w:val="20"/>
                <w:lang w:val="es-MX"/>
              </w:rPr>
            </w:pPr>
            <w:r w:rsidRPr="00BF3A82">
              <w:rPr>
                <w:rFonts w:ascii="Garamond" w:hAnsi="Garamond"/>
                <w:b/>
                <w:sz w:val="20"/>
                <w:szCs w:val="20"/>
                <w:lang w:val="es-MX"/>
              </w:rPr>
              <w:t>VALOR DE LA OFERTA</w:t>
            </w:r>
          </w:p>
        </w:tc>
      </w:tr>
      <w:tr w:rsidR="00092745" w:rsidRPr="00BF3A82" w14:paraId="30CDD2BD" w14:textId="77777777" w:rsidTr="00092745">
        <w:trPr>
          <w:tblCellSpacing w:w="15" w:type="dxa"/>
        </w:trPr>
        <w:tc>
          <w:tcPr>
            <w:tcW w:w="0" w:type="auto"/>
            <w:vAlign w:val="center"/>
            <w:hideMark/>
          </w:tcPr>
          <w:p w14:paraId="5EA26C2F"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Compañía de Seguros de Vida Aurora S.A.</w:t>
            </w:r>
          </w:p>
        </w:tc>
        <w:tc>
          <w:tcPr>
            <w:tcW w:w="0" w:type="auto"/>
            <w:vAlign w:val="center"/>
            <w:hideMark/>
          </w:tcPr>
          <w:p w14:paraId="181D397E"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30/04/2026 – 11:14 a.m.</w:t>
            </w:r>
          </w:p>
        </w:tc>
        <w:tc>
          <w:tcPr>
            <w:tcW w:w="0" w:type="auto"/>
            <w:vAlign w:val="center"/>
            <w:hideMark/>
          </w:tcPr>
          <w:p w14:paraId="34335843"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$8.983.366</w:t>
            </w:r>
          </w:p>
        </w:tc>
      </w:tr>
      <w:tr w:rsidR="00092745" w:rsidRPr="00BF3A82" w14:paraId="759191C2" w14:textId="77777777" w:rsidTr="00092745">
        <w:trPr>
          <w:tblCellSpacing w:w="15" w:type="dxa"/>
        </w:trPr>
        <w:tc>
          <w:tcPr>
            <w:tcW w:w="0" w:type="auto"/>
            <w:vAlign w:val="center"/>
            <w:hideMark/>
          </w:tcPr>
          <w:p w14:paraId="631A72AD"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Seguros Mundial S.A.</w:t>
            </w:r>
          </w:p>
        </w:tc>
        <w:tc>
          <w:tcPr>
            <w:tcW w:w="0" w:type="auto"/>
            <w:vAlign w:val="center"/>
            <w:hideMark/>
          </w:tcPr>
          <w:p w14:paraId="08AE44C5"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30/04/2026 – 11:56 a.m.</w:t>
            </w:r>
          </w:p>
        </w:tc>
        <w:tc>
          <w:tcPr>
            <w:tcW w:w="0" w:type="auto"/>
            <w:vAlign w:val="center"/>
            <w:hideMark/>
          </w:tcPr>
          <w:p w14:paraId="2090FEF4"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$12.264.000</w:t>
            </w:r>
          </w:p>
        </w:tc>
      </w:tr>
    </w:tbl>
    <w:p w14:paraId="6B74E0FD" w14:textId="77777777" w:rsidR="00092745" w:rsidRPr="00BF3A82" w:rsidRDefault="00092745" w:rsidP="009A6AA7">
      <w:pPr>
        <w:spacing w:after="0" w:line="240" w:lineRule="auto"/>
        <w:jc w:val="both"/>
        <w:rPr>
          <w:rFonts w:ascii="Garamond" w:hAnsi="Garamond"/>
          <w:b/>
          <w:sz w:val="20"/>
          <w:szCs w:val="20"/>
          <w:lang w:val="es-MX"/>
        </w:rPr>
      </w:pPr>
    </w:p>
    <w:p w14:paraId="7B603A5E" w14:textId="6D4C8946" w:rsidR="00141EF3" w:rsidRPr="00BF3A82" w:rsidRDefault="006601C5" w:rsidP="009A6AA7">
      <w:pPr>
        <w:spacing w:after="0" w:line="240" w:lineRule="auto"/>
        <w:jc w:val="both"/>
        <w:rPr>
          <w:rFonts w:ascii="Garamond" w:hAnsi="Garamond"/>
          <w:b/>
          <w:sz w:val="20"/>
          <w:szCs w:val="20"/>
        </w:rPr>
      </w:pPr>
      <w:r w:rsidRPr="00BF3A82">
        <w:rPr>
          <w:rFonts w:ascii="Garamond" w:hAnsi="Garamond"/>
          <w:b/>
          <w:sz w:val="20"/>
          <w:szCs w:val="20"/>
        </w:rPr>
        <w:drawing>
          <wp:inline distT="0" distB="0" distL="0" distR="0" wp14:anchorId="2C3B22B7" wp14:editId="4DB91E5B">
            <wp:extent cx="5612130" cy="816610"/>
            <wp:effectExtent l="0" t="0" r="7620" b="2540"/>
            <wp:docPr id="17168845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884572" name=""/>
                    <pic:cNvPicPr/>
                  </pic:nvPicPr>
                  <pic:blipFill>
                    <a:blip r:embed="rId7"/>
                    <a:stretch>
                      <a:fillRect/>
                    </a:stretch>
                  </pic:blipFill>
                  <pic:spPr>
                    <a:xfrm>
                      <a:off x="0" y="0"/>
                      <a:ext cx="5612130" cy="816610"/>
                    </a:xfrm>
                    <a:prstGeom prst="rect">
                      <a:avLst/>
                    </a:prstGeom>
                  </pic:spPr>
                </pic:pic>
              </a:graphicData>
            </a:graphic>
          </wp:inline>
        </w:drawing>
      </w:r>
    </w:p>
    <w:p w14:paraId="559B4ECD" w14:textId="77777777" w:rsidR="00092745" w:rsidRPr="00BF3A82" w:rsidRDefault="00092745" w:rsidP="00092745">
      <w:pPr>
        <w:spacing w:after="0" w:line="240" w:lineRule="auto"/>
        <w:jc w:val="both"/>
        <w:rPr>
          <w:rFonts w:ascii="Garamond" w:hAnsi="Garamond"/>
          <w:bCs/>
          <w:sz w:val="20"/>
          <w:szCs w:val="20"/>
          <w:lang w:val="es-MX"/>
        </w:rPr>
      </w:pPr>
      <w:r w:rsidRPr="00BF3A82">
        <w:rPr>
          <w:rFonts w:ascii="Garamond" w:hAnsi="Garamond"/>
          <w:bCs/>
          <w:sz w:val="20"/>
          <w:szCs w:val="20"/>
          <w:lang w:val="es-MX"/>
        </w:rPr>
        <w:t>(Se anexa soporte de la plataforma SECOP II como evidencia de la recepción de ofertas).</w:t>
      </w:r>
    </w:p>
    <w:p w14:paraId="0213C2C4" w14:textId="77777777" w:rsidR="00092745" w:rsidRPr="00BF3A82" w:rsidRDefault="00092745" w:rsidP="006D2B44">
      <w:pPr>
        <w:spacing w:after="0" w:line="240" w:lineRule="auto"/>
        <w:ind w:left="-993"/>
        <w:jc w:val="both"/>
        <w:rPr>
          <w:rFonts w:ascii="Garamond" w:hAnsi="Garamond"/>
          <w:sz w:val="20"/>
          <w:szCs w:val="20"/>
          <w:lang w:val="es-MX"/>
        </w:rPr>
      </w:pPr>
    </w:p>
    <w:p w14:paraId="3E7B240C" w14:textId="77777777" w:rsidR="00092745" w:rsidRPr="00BF3A82" w:rsidRDefault="00092745" w:rsidP="00092745">
      <w:pPr>
        <w:spacing w:after="0" w:line="240" w:lineRule="auto"/>
        <w:jc w:val="both"/>
        <w:rPr>
          <w:rFonts w:ascii="Garamond" w:hAnsi="Garamond"/>
          <w:b/>
          <w:bCs/>
          <w:sz w:val="20"/>
          <w:szCs w:val="20"/>
          <w:lang w:val="es-MX"/>
        </w:rPr>
      </w:pPr>
      <w:r w:rsidRPr="00BF3A82">
        <w:rPr>
          <w:rFonts w:ascii="Garamond" w:hAnsi="Garamond"/>
          <w:b/>
          <w:bCs/>
          <w:sz w:val="20"/>
          <w:szCs w:val="20"/>
          <w:lang w:val="es-MX"/>
        </w:rPr>
        <w:t>ORDEN DE ELEGIBILIDAD Y CRITERIO DE EVALUACIÓN</w:t>
      </w:r>
    </w:p>
    <w:p w14:paraId="2AF0C1D4" w14:textId="77777777" w:rsidR="00092745" w:rsidRPr="00BF3A82" w:rsidRDefault="00092745" w:rsidP="00092745">
      <w:pPr>
        <w:spacing w:after="0" w:line="240" w:lineRule="auto"/>
        <w:jc w:val="both"/>
        <w:rPr>
          <w:rFonts w:ascii="Garamond" w:hAnsi="Garamond"/>
          <w:sz w:val="20"/>
          <w:szCs w:val="20"/>
          <w:lang w:val="es-MX"/>
        </w:rPr>
      </w:pPr>
    </w:p>
    <w:p w14:paraId="1522BED9" w14:textId="45FD8C00" w:rsidR="00092745" w:rsidRPr="00BF3A82" w:rsidRDefault="00092745" w:rsidP="00092745">
      <w:pPr>
        <w:spacing w:after="0" w:line="240" w:lineRule="auto"/>
        <w:jc w:val="both"/>
        <w:rPr>
          <w:rFonts w:ascii="Garamond" w:hAnsi="Garamond"/>
          <w:sz w:val="20"/>
          <w:szCs w:val="20"/>
          <w:lang w:val="es-MX"/>
        </w:rPr>
      </w:pPr>
      <w:r w:rsidRPr="00BF3A82">
        <w:rPr>
          <w:rFonts w:ascii="Garamond" w:hAnsi="Garamond"/>
          <w:sz w:val="20"/>
          <w:szCs w:val="20"/>
          <w:lang w:val="es-MX"/>
        </w:rPr>
        <w:t xml:space="preserve">En cumplimiento de lo dispuesto en el artículo 2.2.1.2.1.5.2 del Decreto 1082 de 2015, y conforme a las reglas de la modalidad de selección de mínima cuantía, las ofertas fueron ordenadas en función del </w:t>
      </w:r>
      <w:r w:rsidRPr="00BF3A82">
        <w:rPr>
          <w:rFonts w:ascii="Garamond" w:hAnsi="Garamond"/>
          <w:b/>
          <w:bCs/>
          <w:sz w:val="20"/>
          <w:szCs w:val="20"/>
          <w:lang w:val="es-MX"/>
        </w:rPr>
        <w:t>menor precio ofertado</w:t>
      </w:r>
      <w:r w:rsidRPr="00BF3A82">
        <w:rPr>
          <w:rFonts w:ascii="Garamond" w:hAnsi="Garamond"/>
          <w:sz w:val="20"/>
          <w:szCs w:val="20"/>
          <w:lang w:val="es-MX"/>
        </w:rPr>
        <w:t>, estableciéndose el siguiente orden de elegibilidad:</w:t>
      </w:r>
    </w:p>
    <w:p w14:paraId="0D7E3C31" w14:textId="77777777" w:rsidR="00092745" w:rsidRPr="00BF3A82" w:rsidRDefault="00092745" w:rsidP="00092745">
      <w:pPr>
        <w:spacing w:after="0" w:line="240" w:lineRule="auto"/>
        <w:jc w:val="both"/>
        <w:rPr>
          <w:rFonts w:ascii="Garamond" w:hAnsi="Garamond"/>
          <w:sz w:val="20"/>
          <w:szCs w:val="20"/>
          <w:lang w:val="es-MX"/>
        </w:rPr>
      </w:pPr>
    </w:p>
    <w:p w14:paraId="7100572E" w14:textId="77777777" w:rsidR="00092745" w:rsidRPr="00BF3A82" w:rsidRDefault="00092745" w:rsidP="00092745">
      <w:pPr>
        <w:numPr>
          <w:ilvl w:val="0"/>
          <w:numId w:val="4"/>
        </w:numPr>
        <w:spacing w:after="0" w:line="240" w:lineRule="auto"/>
        <w:jc w:val="both"/>
        <w:rPr>
          <w:rFonts w:ascii="Garamond" w:hAnsi="Garamond"/>
          <w:sz w:val="20"/>
          <w:szCs w:val="20"/>
          <w:lang w:val="es-MX"/>
        </w:rPr>
      </w:pPr>
      <w:r w:rsidRPr="00BF3A82">
        <w:rPr>
          <w:rFonts w:ascii="Garamond" w:hAnsi="Garamond"/>
          <w:b/>
          <w:bCs/>
          <w:sz w:val="20"/>
          <w:szCs w:val="20"/>
          <w:lang w:val="es-MX"/>
        </w:rPr>
        <w:t>Compañía de Seguros de Vida Aurora S.A.</w:t>
      </w:r>
      <w:r w:rsidRPr="00BF3A82">
        <w:rPr>
          <w:rFonts w:ascii="Garamond" w:hAnsi="Garamond"/>
          <w:sz w:val="20"/>
          <w:szCs w:val="20"/>
          <w:lang w:val="es-MX"/>
        </w:rPr>
        <w:t xml:space="preserve"> – $8.983.366 </w:t>
      </w:r>
    </w:p>
    <w:p w14:paraId="351D8370" w14:textId="77777777" w:rsidR="00092745" w:rsidRPr="00BF3A82" w:rsidRDefault="00092745" w:rsidP="00092745">
      <w:pPr>
        <w:numPr>
          <w:ilvl w:val="0"/>
          <w:numId w:val="4"/>
        </w:numPr>
        <w:spacing w:after="0" w:line="240" w:lineRule="auto"/>
        <w:jc w:val="both"/>
        <w:rPr>
          <w:rFonts w:ascii="Garamond" w:hAnsi="Garamond"/>
          <w:sz w:val="20"/>
          <w:szCs w:val="20"/>
          <w:lang w:val="es-MX"/>
        </w:rPr>
      </w:pPr>
      <w:r w:rsidRPr="00BF3A82">
        <w:rPr>
          <w:rFonts w:ascii="Garamond" w:hAnsi="Garamond"/>
          <w:b/>
          <w:bCs/>
          <w:sz w:val="20"/>
          <w:szCs w:val="20"/>
          <w:lang w:val="es-MX"/>
        </w:rPr>
        <w:t>Seguros Mundial S.A.</w:t>
      </w:r>
      <w:r w:rsidRPr="00BF3A82">
        <w:rPr>
          <w:rFonts w:ascii="Garamond" w:hAnsi="Garamond"/>
          <w:sz w:val="20"/>
          <w:szCs w:val="20"/>
          <w:lang w:val="es-MX"/>
        </w:rPr>
        <w:t xml:space="preserve"> – $12.264.000</w:t>
      </w:r>
    </w:p>
    <w:p w14:paraId="12AA17D2" w14:textId="4B238BDB" w:rsidR="00AB454F" w:rsidRPr="00BF3A82" w:rsidRDefault="009A6AA7" w:rsidP="006D2B44">
      <w:pPr>
        <w:spacing w:after="0" w:line="240" w:lineRule="auto"/>
        <w:ind w:left="-993"/>
        <w:jc w:val="both"/>
        <w:rPr>
          <w:rFonts w:ascii="Garamond" w:hAnsi="Garamond"/>
          <w:b/>
          <w:noProof/>
          <w:sz w:val="20"/>
          <w:szCs w:val="20"/>
        </w:rPr>
      </w:pPr>
      <w:r w:rsidRPr="00BF3A82">
        <w:rPr>
          <w:rFonts w:ascii="Garamond" w:hAnsi="Garamond"/>
          <w:sz w:val="20"/>
          <w:szCs w:val="20"/>
        </w:rPr>
        <w:t xml:space="preserve"> </w:t>
      </w:r>
      <w:r w:rsidR="00141EF3" w:rsidRPr="00BF3A82">
        <w:rPr>
          <w:rFonts w:ascii="Garamond" w:hAnsi="Garamond"/>
          <w:sz w:val="20"/>
          <w:szCs w:val="20"/>
        </w:rPr>
        <w:tab/>
      </w:r>
      <w:r w:rsidR="00141EF3" w:rsidRPr="00BF3A82">
        <w:rPr>
          <w:rFonts w:ascii="Garamond" w:hAnsi="Garamond"/>
          <w:sz w:val="20"/>
          <w:szCs w:val="20"/>
        </w:rPr>
        <w:tab/>
      </w:r>
      <w:r w:rsidR="00141EF3" w:rsidRPr="00BF3A82">
        <w:rPr>
          <w:rFonts w:ascii="Garamond" w:hAnsi="Garamond"/>
          <w:sz w:val="20"/>
          <w:szCs w:val="20"/>
        </w:rPr>
        <w:tab/>
      </w:r>
    </w:p>
    <w:p w14:paraId="2A08B69B" w14:textId="165DD71C" w:rsidR="00092745" w:rsidRPr="00BF3A82" w:rsidRDefault="00092745" w:rsidP="00252AC9">
      <w:pPr>
        <w:pStyle w:val="Prrafodelista"/>
        <w:numPr>
          <w:ilvl w:val="0"/>
          <w:numId w:val="9"/>
        </w:numPr>
        <w:spacing w:after="0" w:line="240" w:lineRule="auto"/>
        <w:jc w:val="both"/>
        <w:rPr>
          <w:rFonts w:ascii="Garamond" w:hAnsi="Garamond"/>
          <w:b/>
          <w:bCs/>
          <w:sz w:val="20"/>
          <w:szCs w:val="20"/>
          <w:lang w:val="es-MX"/>
        </w:rPr>
      </w:pPr>
      <w:r w:rsidRPr="00BF3A82">
        <w:rPr>
          <w:rFonts w:ascii="Garamond" w:hAnsi="Garamond"/>
          <w:b/>
          <w:bCs/>
          <w:sz w:val="20"/>
          <w:szCs w:val="20"/>
          <w:lang w:val="es-MX"/>
        </w:rPr>
        <w:t>VERIFICACIÓN DE LA OFERTA CON MENOR PRECIO</w:t>
      </w:r>
    </w:p>
    <w:p w14:paraId="73D30C7C" w14:textId="77777777" w:rsidR="00092745" w:rsidRPr="00BF3A82" w:rsidRDefault="00092745" w:rsidP="00092745">
      <w:pPr>
        <w:spacing w:after="0" w:line="240" w:lineRule="auto"/>
        <w:jc w:val="both"/>
        <w:rPr>
          <w:rFonts w:ascii="Garamond" w:hAnsi="Garamond"/>
          <w:sz w:val="20"/>
          <w:szCs w:val="20"/>
          <w:lang w:val="es-MX"/>
        </w:rPr>
      </w:pPr>
    </w:p>
    <w:p w14:paraId="29FF22CF"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 xml:space="preserve">En aplicación del criterio de selección objetiva previsto para la modalidad de mínima cuantía, la Entidad procede a verificar en primer lugar la oferta presentada por </w:t>
      </w:r>
      <w:r w:rsidRPr="00BF3A82">
        <w:rPr>
          <w:rFonts w:ascii="Garamond" w:hAnsi="Garamond"/>
          <w:b/>
          <w:bCs/>
          <w:sz w:val="20"/>
          <w:szCs w:val="20"/>
          <w:lang w:val="es-MX"/>
        </w:rPr>
        <w:t>COMPAÑÍA DE SEGUROS DE VIDA AURORA S.A.</w:t>
      </w:r>
      <w:r w:rsidRPr="00BF3A82">
        <w:rPr>
          <w:rFonts w:ascii="Garamond" w:hAnsi="Garamond"/>
          <w:sz w:val="20"/>
          <w:szCs w:val="20"/>
          <w:lang w:val="es-MX"/>
        </w:rPr>
        <w:t>, por ser la de menor valor económico, con el fin de determinar el cumplimiento de:</w:t>
      </w:r>
    </w:p>
    <w:p w14:paraId="6D571FDD" w14:textId="77777777" w:rsidR="00252AC9" w:rsidRPr="00BF3A82" w:rsidRDefault="00252AC9" w:rsidP="00252AC9">
      <w:pPr>
        <w:spacing w:after="0" w:line="240" w:lineRule="auto"/>
        <w:jc w:val="both"/>
        <w:rPr>
          <w:rFonts w:ascii="Garamond" w:hAnsi="Garamond"/>
          <w:sz w:val="20"/>
          <w:szCs w:val="20"/>
          <w:lang w:val="es-MX"/>
        </w:rPr>
      </w:pPr>
    </w:p>
    <w:p w14:paraId="3BE715E6" w14:textId="77777777" w:rsidR="00252AC9" w:rsidRPr="00BF3A82" w:rsidRDefault="00252AC9" w:rsidP="00252AC9">
      <w:pPr>
        <w:numPr>
          <w:ilvl w:val="0"/>
          <w:numId w:val="6"/>
        </w:numPr>
        <w:spacing w:after="0" w:line="240" w:lineRule="auto"/>
        <w:jc w:val="both"/>
        <w:rPr>
          <w:rFonts w:ascii="Garamond" w:hAnsi="Garamond"/>
          <w:sz w:val="20"/>
          <w:szCs w:val="20"/>
          <w:lang w:val="es-MX"/>
        </w:rPr>
      </w:pPr>
      <w:r w:rsidRPr="00BF3A82">
        <w:rPr>
          <w:rFonts w:ascii="Garamond" w:hAnsi="Garamond"/>
          <w:sz w:val="20"/>
          <w:szCs w:val="20"/>
          <w:lang w:val="es-MX"/>
        </w:rPr>
        <w:t xml:space="preserve">Los requisitos habilitantes de carácter jurídico, </w:t>
      </w:r>
    </w:p>
    <w:p w14:paraId="2B3FE2F6" w14:textId="77777777" w:rsidR="00252AC9" w:rsidRPr="00BF3A82" w:rsidRDefault="00252AC9" w:rsidP="00252AC9">
      <w:pPr>
        <w:numPr>
          <w:ilvl w:val="0"/>
          <w:numId w:val="6"/>
        </w:numPr>
        <w:spacing w:after="0" w:line="240" w:lineRule="auto"/>
        <w:jc w:val="both"/>
        <w:rPr>
          <w:rFonts w:ascii="Garamond" w:hAnsi="Garamond"/>
          <w:sz w:val="20"/>
          <w:szCs w:val="20"/>
          <w:lang w:val="es-MX"/>
        </w:rPr>
      </w:pPr>
      <w:r w:rsidRPr="00BF3A82">
        <w:rPr>
          <w:rFonts w:ascii="Garamond" w:hAnsi="Garamond"/>
          <w:sz w:val="20"/>
          <w:szCs w:val="20"/>
          <w:lang w:val="es-MX"/>
        </w:rPr>
        <w:t xml:space="preserve">Las condiciones técnicas exigidas en la invitación pública, y </w:t>
      </w:r>
    </w:p>
    <w:p w14:paraId="4CF2B901" w14:textId="77777777" w:rsidR="00252AC9" w:rsidRPr="00BF3A82" w:rsidRDefault="00252AC9" w:rsidP="00252AC9">
      <w:pPr>
        <w:numPr>
          <w:ilvl w:val="0"/>
          <w:numId w:val="6"/>
        </w:numPr>
        <w:spacing w:after="0" w:line="240" w:lineRule="auto"/>
        <w:jc w:val="both"/>
        <w:rPr>
          <w:rFonts w:ascii="Garamond" w:hAnsi="Garamond"/>
          <w:sz w:val="20"/>
          <w:szCs w:val="20"/>
          <w:lang w:val="es-MX"/>
        </w:rPr>
      </w:pPr>
      <w:r w:rsidRPr="00BF3A82">
        <w:rPr>
          <w:rFonts w:ascii="Garamond" w:hAnsi="Garamond"/>
          <w:sz w:val="20"/>
          <w:szCs w:val="20"/>
          <w:lang w:val="es-MX"/>
        </w:rPr>
        <w:t xml:space="preserve">La consistencia de la oferta económica frente al presupuesto oficial y las condiciones del proceso. </w:t>
      </w:r>
    </w:p>
    <w:p w14:paraId="1AEA6046" w14:textId="77777777" w:rsidR="00252AC9" w:rsidRPr="00BF3A82" w:rsidRDefault="00252AC9" w:rsidP="00252AC9">
      <w:pPr>
        <w:spacing w:after="0" w:line="240" w:lineRule="auto"/>
        <w:jc w:val="both"/>
        <w:rPr>
          <w:rFonts w:ascii="Garamond" w:hAnsi="Garamond"/>
          <w:sz w:val="20"/>
          <w:szCs w:val="20"/>
          <w:lang w:val="es-MX"/>
        </w:rPr>
      </w:pPr>
    </w:p>
    <w:p w14:paraId="16B039B3" w14:textId="426E4218"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En caso de que la oferta en mención no cumpla con los requisitos establecidos, se procederá a evaluar la siguiente oferta en orden de elegibilidad, conforme a lo dispuesto en la normativa vigente.</w:t>
      </w:r>
    </w:p>
    <w:p w14:paraId="01A255CF" w14:textId="2C7C10D5" w:rsidR="00252AC9" w:rsidRPr="00BF3A82" w:rsidRDefault="00252AC9" w:rsidP="00252AC9">
      <w:pPr>
        <w:spacing w:after="0" w:line="240" w:lineRule="auto"/>
        <w:jc w:val="both"/>
        <w:rPr>
          <w:rFonts w:ascii="Garamond" w:hAnsi="Garamond"/>
          <w:sz w:val="20"/>
          <w:szCs w:val="20"/>
          <w:lang w:val="es-MX"/>
        </w:rPr>
      </w:pPr>
    </w:p>
    <w:p w14:paraId="4BC28824" w14:textId="77777777" w:rsidR="00252AC9" w:rsidRPr="00BF3A82" w:rsidRDefault="00252AC9" w:rsidP="00252AC9">
      <w:pPr>
        <w:spacing w:after="0" w:line="240" w:lineRule="auto"/>
        <w:jc w:val="both"/>
        <w:rPr>
          <w:rFonts w:ascii="Garamond" w:hAnsi="Garamond"/>
          <w:b/>
          <w:bCs/>
          <w:sz w:val="20"/>
          <w:szCs w:val="20"/>
          <w:lang w:val="es-MX"/>
        </w:rPr>
      </w:pPr>
      <w:r w:rsidRPr="00BF3A82">
        <w:rPr>
          <w:rFonts w:ascii="Garamond" w:hAnsi="Garamond"/>
          <w:b/>
          <w:bCs/>
          <w:sz w:val="20"/>
          <w:szCs w:val="20"/>
          <w:lang w:val="es-MX"/>
        </w:rPr>
        <w:t>IDENTIFICACIÓN DEL OFERENTE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3"/>
        <w:gridCol w:w="1560"/>
        <w:gridCol w:w="1984"/>
        <w:gridCol w:w="3021"/>
      </w:tblGrid>
      <w:tr w:rsidR="00252AC9" w:rsidRPr="00BF3A82" w14:paraId="6338D853" w14:textId="257827F9" w:rsidTr="00252AC9">
        <w:trPr>
          <w:tblHeader/>
          <w:tblCellSpacing w:w="15" w:type="dxa"/>
        </w:trPr>
        <w:tc>
          <w:tcPr>
            <w:tcW w:w="2218" w:type="dxa"/>
            <w:vAlign w:val="center"/>
            <w:hideMark/>
          </w:tcPr>
          <w:p w14:paraId="00EDB1C9" w14:textId="77777777"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OFERENTE</w:t>
            </w:r>
          </w:p>
        </w:tc>
        <w:tc>
          <w:tcPr>
            <w:tcW w:w="1530" w:type="dxa"/>
            <w:vAlign w:val="center"/>
            <w:hideMark/>
          </w:tcPr>
          <w:p w14:paraId="39CA2FC1" w14:textId="77777777"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NIT</w:t>
            </w:r>
          </w:p>
        </w:tc>
        <w:tc>
          <w:tcPr>
            <w:tcW w:w="1954" w:type="dxa"/>
            <w:vAlign w:val="center"/>
            <w:hideMark/>
          </w:tcPr>
          <w:p w14:paraId="1C96E0C0" w14:textId="48E6A417"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VALOR OFERTADO</w:t>
            </w:r>
          </w:p>
        </w:tc>
        <w:tc>
          <w:tcPr>
            <w:tcW w:w="2976" w:type="dxa"/>
          </w:tcPr>
          <w:p w14:paraId="0DA25500" w14:textId="3291008E"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VIGENCIA</w:t>
            </w:r>
          </w:p>
        </w:tc>
      </w:tr>
      <w:tr w:rsidR="00252AC9" w:rsidRPr="00BF3A82" w14:paraId="65D9E49F" w14:textId="27A396CD" w:rsidTr="00252AC9">
        <w:trPr>
          <w:tblCellSpacing w:w="15" w:type="dxa"/>
        </w:trPr>
        <w:tc>
          <w:tcPr>
            <w:tcW w:w="2218" w:type="dxa"/>
            <w:vAlign w:val="center"/>
            <w:hideMark/>
          </w:tcPr>
          <w:p w14:paraId="16CFD94C"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b/>
                <w:bCs/>
                <w:sz w:val="20"/>
                <w:szCs w:val="20"/>
                <w:lang w:val="es-MX"/>
              </w:rPr>
              <w:t>Compañía de Seguros de Vida Aurora S.A.</w:t>
            </w:r>
          </w:p>
        </w:tc>
        <w:tc>
          <w:tcPr>
            <w:tcW w:w="1530" w:type="dxa"/>
            <w:vAlign w:val="center"/>
            <w:hideMark/>
          </w:tcPr>
          <w:p w14:paraId="3ECFF6BA" w14:textId="77777777" w:rsidR="00252AC9" w:rsidRPr="00BF3A82" w:rsidRDefault="00252AC9" w:rsidP="00252AC9">
            <w:pPr>
              <w:spacing w:after="0" w:line="240" w:lineRule="auto"/>
              <w:jc w:val="center"/>
              <w:rPr>
                <w:rFonts w:ascii="Garamond" w:hAnsi="Garamond"/>
                <w:sz w:val="20"/>
                <w:szCs w:val="20"/>
                <w:lang w:val="es-MX"/>
              </w:rPr>
            </w:pPr>
            <w:r w:rsidRPr="00BF3A82">
              <w:rPr>
                <w:rFonts w:ascii="Garamond" w:hAnsi="Garamond"/>
                <w:sz w:val="20"/>
                <w:szCs w:val="20"/>
                <w:lang w:val="es-MX"/>
              </w:rPr>
              <w:t>860.022.137-5</w:t>
            </w:r>
          </w:p>
        </w:tc>
        <w:tc>
          <w:tcPr>
            <w:tcW w:w="1954" w:type="dxa"/>
            <w:vAlign w:val="center"/>
            <w:hideMark/>
          </w:tcPr>
          <w:p w14:paraId="4B39074D" w14:textId="08E80A7A" w:rsidR="00252AC9" w:rsidRPr="00BF3A82" w:rsidRDefault="00252AC9" w:rsidP="00252AC9">
            <w:pPr>
              <w:spacing w:after="0" w:line="240" w:lineRule="auto"/>
              <w:jc w:val="center"/>
              <w:rPr>
                <w:rFonts w:ascii="Garamond" w:hAnsi="Garamond"/>
                <w:sz w:val="20"/>
                <w:szCs w:val="20"/>
                <w:lang w:val="es-MX"/>
              </w:rPr>
            </w:pPr>
            <w:r w:rsidRPr="00BF3A82">
              <w:rPr>
                <w:rFonts w:ascii="Garamond" w:hAnsi="Garamond"/>
                <w:b/>
                <w:bCs/>
                <w:sz w:val="20"/>
                <w:szCs w:val="20"/>
                <w:lang w:val="es-MX"/>
              </w:rPr>
              <w:t>$8.983.366</w:t>
            </w:r>
            <w:r w:rsidRPr="00BF3A82">
              <w:rPr>
                <w:rFonts w:ascii="Garamond" w:hAnsi="Garamond"/>
                <w:sz w:val="20"/>
                <w:szCs w:val="20"/>
                <w:lang w:val="es-MX"/>
              </w:rPr>
              <w:t xml:space="preserve"> </w:t>
            </w:r>
            <w:r w:rsidRPr="00BF3A82">
              <w:rPr>
                <w:rFonts w:ascii="Garamond" w:hAnsi="Garamond"/>
                <w:sz w:val="20"/>
                <w:szCs w:val="20"/>
                <w:lang w:val="es-MX"/>
              </w:rPr>
              <w:br/>
            </w:r>
          </w:p>
        </w:tc>
        <w:tc>
          <w:tcPr>
            <w:tcW w:w="2976" w:type="dxa"/>
          </w:tcPr>
          <w:p w14:paraId="5A5EE13D"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b/>
                <w:bCs/>
                <w:sz w:val="20"/>
                <w:szCs w:val="20"/>
                <w:lang w:val="es-MX"/>
              </w:rPr>
              <w:t>Vigencia:</w:t>
            </w:r>
            <w:r w:rsidRPr="00BF3A82">
              <w:rPr>
                <w:rFonts w:ascii="Garamond" w:hAnsi="Garamond"/>
                <w:sz w:val="20"/>
                <w:szCs w:val="20"/>
                <w:lang w:val="es-MX"/>
              </w:rPr>
              <w:t xml:space="preserve"> 328 días</w:t>
            </w:r>
            <w:r w:rsidRPr="00BF3A82">
              <w:rPr>
                <w:rFonts w:ascii="Garamond" w:hAnsi="Garamond"/>
                <w:sz w:val="20"/>
                <w:szCs w:val="20"/>
                <w:lang w:val="es-MX"/>
              </w:rPr>
              <w:br/>
            </w:r>
          </w:p>
          <w:p w14:paraId="3BB4CCDD" w14:textId="2224019E"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Desde las 00:00 horas del 08 de mayo de 2026</w:t>
            </w:r>
          </w:p>
          <w:p w14:paraId="6641FD92" w14:textId="5331E1EB"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br/>
              <w:t>Hasta las 00:00 horas del 01 de abril de 2027</w:t>
            </w:r>
          </w:p>
          <w:p w14:paraId="49DCF9FC" w14:textId="77777777" w:rsidR="00252AC9" w:rsidRPr="00BF3A82" w:rsidRDefault="00252AC9" w:rsidP="00252AC9">
            <w:pPr>
              <w:spacing w:after="0" w:line="240" w:lineRule="auto"/>
              <w:jc w:val="center"/>
              <w:rPr>
                <w:rFonts w:ascii="Garamond" w:hAnsi="Garamond"/>
                <w:b/>
                <w:bCs/>
                <w:sz w:val="20"/>
                <w:szCs w:val="20"/>
                <w:lang w:val="es-MX"/>
              </w:rPr>
            </w:pPr>
          </w:p>
        </w:tc>
      </w:tr>
    </w:tbl>
    <w:p w14:paraId="732484D2" w14:textId="2E9E8615" w:rsidR="00252AC9" w:rsidRPr="00BF3A82" w:rsidRDefault="00252AC9" w:rsidP="00252AC9">
      <w:pPr>
        <w:spacing w:after="0" w:line="240" w:lineRule="auto"/>
        <w:jc w:val="both"/>
        <w:rPr>
          <w:rFonts w:ascii="Garamond" w:hAnsi="Garamond"/>
          <w:sz w:val="20"/>
          <w:szCs w:val="20"/>
          <w:lang w:val="es-MX"/>
        </w:rPr>
      </w:pPr>
    </w:p>
    <w:p w14:paraId="5B085D0E" w14:textId="1D0B1DA9" w:rsidR="00252AC9" w:rsidRPr="00BF3A82" w:rsidRDefault="00252AC9" w:rsidP="00252AC9">
      <w:pPr>
        <w:pStyle w:val="Prrafodelista"/>
        <w:numPr>
          <w:ilvl w:val="1"/>
          <w:numId w:val="9"/>
        </w:numPr>
        <w:spacing w:after="0" w:line="240" w:lineRule="auto"/>
        <w:jc w:val="both"/>
        <w:rPr>
          <w:rFonts w:ascii="Garamond" w:hAnsi="Garamond"/>
          <w:b/>
          <w:bCs/>
          <w:sz w:val="20"/>
          <w:szCs w:val="20"/>
          <w:lang w:val="es-MX"/>
        </w:rPr>
      </w:pPr>
      <w:r w:rsidRPr="00BF3A82">
        <w:rPr>
          <w:rFonts w:ascii="Garamond" w:hAnsi="Garamond"/>
          <w:b/>
          <w:bCs/>
          <w:sz w:val="20"/>
          <w:szCs w:val="20"/>
          <w:lang w:val="es-MX"/>
        </w:rPr>
        <w:t>VERIFICACIÓN DE LA PROPUESTA ECONÓMICA</w:t>
      </w:r>
    </w:p>
    <w:p w14:paraId="45EBB907" w14:textId="77777777" w:rsidR="00252AC9" w:rsidRPr="00BF3A82" w:rsidRDefault="00252AC9" w:rsidP="00252AC9">
      <w:pPr>
        <w:pStyle w:val="Prrafodelista"/>
        <w:spacing w:after="0" w:line="240" w:lineRule="auto"/>
        <w:jc w:val="both"/>
        <w:rPr>
          <w:rFonts w:ascii="Garamond" w:hAnsi="Garamond"/>
          <w:b/>
          <w:bCs/>
          <w:sz w:val="20"/>
          <w:szCs w:val="20"/>
          <w:lang w:val="es-MX"/>
        </w:rPr>
      </w:pPr>
    </w:p>
    <w:p w14:paraId="6AE6CA29"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 xml:space="preserve">De acuerdo con la revisión efectuada a la oferta económica presentada por el proponente ubicado en primer orden de elegibilidad, </w:t>
      </w:r>
      <w:r w:rsidRPr="00BF3A82">
        <w:rPr>
          <w:rFonts w:ascii="Garamond" w:hAnsi="Garamond"/>
          <w:b/>
          <w:bCs/>
          <w:sz w:val="20"/>
          <w:szCs w:val="20"/>
          <w:lang w:val="es-MX"/>
        </w:rPr>
        <w:t>COMPAÑÍA DE SEGUROS DE VIDA AURORA S.A.</w:t>
      </w:r>
      <w:r w:rsidRPr="00BF3A82">
        <w:rPr>
          <w:rFonts w:ascii="Garamond" w:hAnsi="Garamond"/>
          <w:sz w:val="20"/>
          <w:szCs w:val="20"/>
          <w:lang w:val="es-MX"/>
        </w:rPr>
        <w:t>, se procedió a verificar la consistencia de la propuesta frente al presupuesto oficial, así como el cumplimiento de las condiciones establecidas en la invitación pública y sus documentos anexos.</w:t>
      </w:r>
    </w:p>
    <w:p w14:paraId="24D94241" w14:textId="77777777" w:rsidR="00252AC9" w:rsidRPr="00BF3A82" w:rsidRDefault="00252AC9" w:rsidP="00252AC9">
      <w:pPr>
        <w:spacing w:after="0" w:line="240" w:lineRule="auto"/>
        <w:jc w:val="both"/>
        <w:rPr>
          <w:rFonts w:ascii="Garamond" w:hAnsi="Garamond"/>
          <w:sz w:val="20"/>
          <w:szCs w:val="20"/>
          <w:lang w:val="es-MX"/>
        </w:rPr>
      </w:pPr>
    </w:p>
    <w:tbl>
      <w:tblPr>
        <w:tblW w:w="8828"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13"/>
        <w:gridCol w:w="2410"/>
        <w:gridCol w:w="1417"/>
        <w:gridCol w:w="2430"/>
        <w:gridCol w:w="1158"/>
      </w:tblGrid>
      <w:tr w:rsidR="00252AC9" w:rsidRPr="00BF3A82" w14:paraId="1C80DB8E" w14:textId="77777777" w:rsidTr="00252AC9">
        <w:trPr>
          <w:trHeight w:val="257"/>
          <w:tblHeader/>
          <w:tblCellSpacing w:w="15" w:type="dxa"/>
          <w:jc w:val="center"/>
        </w:trPr>
        <w:tc>
          <w:tcPr>
            <w:tcW w:w="1368" w:type="dxa"/>
            <w:vAlign w:val="center"/>
            <w:hideMark/>
          </w:tcPr>
          <w:p w14:paraId="7A55C7FA" w14:textId="77777777"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RAMO</w:t>
            </w:r>
          </w:p>
        </w:tc>
        <w:tc>
          <w:tcPr>
            <w:tcW w:w="2380" w:type="dxa"/>
            <w:vAlign w:val="center"/>
            <w:hideMark/>
          </w:tcPr>
          <w:p w14:paraId="47E5C086" w14:textId="77777777"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PRESUPUESTO OFICIAL</w:t>
            </w:r>
          </w:p>
        </w:tc>
        <w:tc>
          <w:tcPr>
            <w:tcW w:w="1387" w:type="dxa"/>
            <w:vAlign w:val="center"/>
            <w:hideMark/>
          </w:tcPr>
          <w:p w14:paraId="5417B483" w14:textId="77777777"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VALOR OFERTADO</w:t>
            </w:r>
          </w:p>
        </w:tc>
        <w:tc>
          <w:tcPr>
            <w:tcW w:w="2400" w:type="dxa"/>
          </w:tcPr>
          <w:p w14:paraId="7B8B923D" w14:textId="41FCD25C"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VIGENCIA</w:t>
            </w:r>
          </w:p>
        </w:tc>
        <w:tc>
          <w:tcPr>
            <w:tcW w:w="0" w:type="auto"/>
            <w:vAlign w:val="center"/>
            <w:hideMark/>
          </w:tcPr>
          <w:p w14:paraId="2C74EBA5" w14:textId="7E80318F" w:rsidR="00252AC9" w:rsidRPr="00BF3A82" w:rsidRDefault="00252AC9" w:rsidP="00252AC9">
            <w:pPr>
              <w:spacing w:after="0" w:line="240" w:lineRule="auto"/>
              <w:jc w:val="center"/>
              <w:rPr>
                <w:rFonts w:ascii="Garamond" w:hAnsi="Garamond"/>
                <w:b/>
                <w:bCs/>
                <w:sz w:val="20"/>
                <w:szCs w:val="20"/>
                <w:lang w:val="es-MX"/>
              </w:rPr>
            </w:pPr>
            <w:r w:rsidRPr="00BF3A82">
              <w:rPr>
                <w:rFonts w:ascii="Garamond" w:hAnsi="Garamond"/>
                <w:b/>
                <w:bCs/>
                <w:sz w:val="20"/>
                <w:szCs w:val="20"/>
                <w:lang w:val="es-MX"/>
              </w:rPr>
              <w:t>CUMPLE</w:t>
            </w:r>
          </w:p>
        </w:tc>
      </w:tr>
      <w:tr w:rsidR="00252AC9" w:rsidRPr="00BF3A82" w14:paraId="132852E9" w14:textId="77777777" w:rsidTr="00252AC9">
        <w:trPr>
          <w:trHeight w:val="245"/>
          <w:tblCellSpacing w:w="15" w:type="dxa"/>
          <w:jc w:val="center"/>
        </w:trPr>
        <w:tc>
          <w:tcPr>
            <w:tcW w:w="1368" w:type="dxa"/>
            <w:vAlign w:val="center"/>
            <w:hideMark/>
          </w:tcPr>
          <w:p w14:paraId="16739C6C" w14:textId="77777777" w:rsidR="00252AC9" w:rsidRPr="00BF3A82" w:rsidRDefault="00252AC9" w:rsidP="00252AC9">
            <w:pPr>
              <w:spacing w:after="0" w:line="240" w:lineRule="auto"/>
              <w:jc w:val="center"/>
              <w:rPr>
                <w:rFonts w:ascii="Garamond" w:hAnsi="Garamond"/>
                <w:sz w:val="20"/>
                <w:szCs w:val="20"/>
                <w:lang w:val="es-MX"/>
              </w:rPr>
            </w:pPr>
            <w:r w:rsidRPr="00BF3A82">
              <w:rPr>
                <w:rFonts w:ascii="Garamond" w:hAnsi="Garamond"/>
                <w:sz w:val="20"/>
                <w:szCs w:val="20"/>
                <w:lang w:val="es-MX"/>
              </w:rPr>
              <w:t>Vida Grupo (</w:t>
            </w:r>
            <w:proofErr w:type="gramStart"/>
            <w:r w:rsidRPr="00BF3A82">
              <w:rPr>
                <w:rFonts w:ascii="Garamond" w:hAnsi="Garamond"/>
                <w:sz w:val="20"/>
                <w:szCs w:val="20"/>
                <w:lang w:val="es-MX"/>
              </w:rPr>
              <w:t>Ediles</w:t>
            </w:r>
            <w:proofErr w:type="gramEnd"/>
            <w:r w:rsidRPr="00BF3A82">
              <w:rPr>
                <w:rFonts w:ascii="Garamond" w:hAnsi="Garamond"/>
                <w:sz w:val="20"/>
                <w:szCs w:val="20"/>
                <w:lang w:val="es-MX"/>
              </w:rPr>
              <w:t>)</w:t>
            </w:r>
          </w:p>
        </w:tc>
        <w:tc>
          <w:tcPr>
            <w:tcW w:w="2380" w:type="dxa"/>
            <w:vAlign w:val="center"/>
            <w:hideMark/>
          </w:tcPr>
          <w:p w14:paraId="6C4499CC" w14:textId="77777777" w:rsidR="00252AC9" w:rsidRPr="00BF3A82" w:rsidRDefault="00252AC9" w:rsidP="00252AC9">
            <w:pPr>
              <w:spacing w:after="0" w:line="240" w:lineRule="auto"/>
              <w:jc w:val="center"/>
              <w:rPr>
                <w:rFonts w:ascii="Garamond" w:hAnsi="Garamond"/>
                <w:sz w:val="20"/>
                <w:szCs w:val="20"/>
                <w:lang w:val="es-MX"/>
              </w:rPr>
            </w:pPr>
            <w:r w:rsidRPr="00BF3A82">
              <w:rPr>
                <w:rFonts w:ascii="Garamond" w:hAnsi="Garamond"/>
                <w:sz w:val="20"/>
                <w:szCs w:val="20"/>
                <w:lang w:val="es-MX"/>
              </w:rPr>
              <w:t>$14.503.670</w:t>
            </w:r>
          </w:p>
        </w:tc>
        <w:tc>
          <w:tcPr>
            <w:tcW w:w="1387" w:type="dxa"/>
            <w:vAlign w:val="center"/>
            <w:hideMark/>
          </w:tcPr>
          <w:p w14:paraId="1ECD1AA7" w14:textId="77777777" w:rsidR="00252AC9" w:rsidRPr="00BF3A82" w:rsidRDefault="00252AC9" w:rsidP="00252AC9">
            <w:pPr>
              <w:spacing w:after="0" w:line="240" w:lineRule="auto"/>
              <w:jc w:val="center"/>
              <w:rPr>
                <w:rFonts w:ascii="Garamond" w:hAnsi="Garamond"/>
                <w:sz w:val="20"/>
                <w:szCs w:val="20"/>
                <w:lang w:val="es-MX"/>
              </w:rPr>
            </w:pPr>
            <w:r w:rsidRPr="00BF3A82">
              <w:rPr>
                <w:rFonts w:ascii="Garamond" w:hAnsi="Garamond"/>
                <w:sz w:val="20"/>
                <w:szCs w:val="20"/>
                <w:lang w:val="es-MX"/>
              </w:rPr>
              <w:t>$8.983.366</w:t>
            </w:r>
          </w:p>
        </w:tc>
        <w:tc>
          <w:tcPr>
            <w:tcW w:w="2400" w:type="dxa"/>
          </w:tcPr>
          <w:p w14:paraId="1B1EE1B9"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b/>
                <w:bCs/>
                <w:sz w:val="20"/>
                <w:szCs w:val="20"/>
                <w:lang w:val="es-MX"/>
              </w:rPr>
              <w:t>Vigencia:</w:t>
            </w:r>
            <w:r w:rsidRPr="00BF3A82">
              <w:rPr>
                <w:rFonts w:ascii="Garamond" w:hAnsi="Garamond"/>
                <w:sz w:val="20"/>
                <w:szCs w:val="20"/>
                <w:lang w:val="es-MX"/>
              </w:rPr>
              <w:t xml:space="preserve"> 328 días</w:t>
            </w:r>
            <w:r w:rsidRPr="00BF3A82">
              <w:rPr>
                <w:rFonts w:ascii="Garamond" w:hAnsi="Garamond"/>
                <w:sz w:val="20"/>
                <w:szCs w:val="20"/>
                <w:lang w:val="es-MX"/>
              </w:rPr>
              <w:br/>
            </w:r>
          </w:p>
          <w:p w14:paraId="0AC648EE"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Desde las 00:00 horas del 08 de mayo de 2026</w:t>
            </w:r>
          </w:p>
          <w:p w14:paraId="73E89A50"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br/>
              <w:t>Hasta las 00:00 horas del 01 de abril de 2027</w:t>
            </w:r>
          </w:p>
          <w:p w14:paraId="34AF799A" w14:textId="77777777" w:rsidR="00252AC9" w:rsidRPr="00BF3A82" w:rsidRDefault="00252AC9" w:rsidP="00252AC9">
            <w:pPr>
              <w:spacing w:after="0" w:line="240" w:lineRule="auto"/>
              <w:jc w:val="center"/>
              <w:rPr>
                <w:rFonts w:ascii="Garamond" w:hAnsi="Garamond"/>
                <w:sz w:val="20"/>
                <w:szCs w:val="20"/>
                <w:lang w:val="es-MX"/>
              </w:rPr>
            </w:pPr>
          </w:p>
        </w:tc>
        <w:tc>
          <w:tcPr>
            <w:tcW w:w="0" w:type="auto"/>
            <w:vAlign w:val="center"/>
            <w:hideMark/>
          </w:tcPr>
          <w:p w14:paraId="3D842FBE" w14:textId="185D3D43" w:rsidR="00252AC9" w:rsidRPr="00BF3A82" w:rsidRDefault="00252AC9" w:rsidP="00252AC9">
            <w:pPr>
              <w:spacing w:after="0" w:line="240" w:lineRule="auto"/>
              <w:jc w:val="center"/>
              <w:rPr>
                <w:rFonts w:ascii="Garamond" w:hAnsi="Garamond"/>
                <w:sz w:val="20"/>
                <w:szCs w:val="20"/>
                <w:lang w:val="es-MX"/>
              </w:rPr>
            </w:pPr>
            <w:r w:rsidRPr="00BF3A82">
              <w:rPr>
                <w:rFonts w:ascii="Garamond" w:hAnsi="Garamond"/>
                <w:sz w:val="20"/>
                <w:szCs w:val="20"/>
                <w:lang w:val="es-MX"/>
              </w:rPr>
              <w:t>SI</w:t>
            </w:r>
          </w:p>
        </w:tc>
      </w:tr>
    </w:tbl>
    <w:p w14:paraId="0D0161AE" w14:textId="77777777" w:rsidR="00252AC9" w:rsidRPr="00BF3A82" w:rsidRDefault="00252AC9" w:rsidP="00252AC9">
      <w:pPr>
        <w:spacing w:after="0" w:line="240" w:lineRule="auto"/>
        <w:jc w:val="both"/>
        <w:rPr>
          <w:rFonts w:ascii="Garamond" w:hAnsi="Garamond"/>
          <w:sz w:val="20"/>
          <w:szCs w:val="20"/>
          <w:lang w:val="es-MX"/>
        </w:rPr>
      </w:pPr>
    </w:p>
    <w:p w14:paraId="32E66C33"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Como resultado de dicha verificación, se evidenció que la oferta económica:</w:t>
      </w:r>
    </w:p>
    <w:p w14:paraId="44229868" w14:textId="77777777" w:rsidR="00252AC9" w:rsidRPr="00BF3A82" w:rsidRDefault="00252AC9" w:rsidP="00252AC9">
      <w:pPr>
        <w:spacing w:after="0" w:line="240" w:lineRule="auto"/>
        <w:jc w:val="both"/>
        <w:rPr>
          <w:rFonts w:ascii="Garamond" w:hAnsi="Garamond"/>
          <w:sz w:val="20"/>
          <w:szCs w:val="20"/>
          <w:lang w:val="es-MX"/>
        </w:rPr>
      </w:pPr>
    </w:p>
    <w:p w14:paraId="4CD1AA2E" w14:textId="77777777" w:rsidR="00252AC9" w:rsidRPr="00BF3A82" w:rsidRDefault="00252AC9" w:rsidP="00252AC9">
      <w:pPr>
        <w:numPr>
          <w:ilvl w:val="0"/>
          <w:numId w:val="7"/>
        </w:numPr>
        <w:spacing w:after="0" w:line="240" w:lineRule="auto"/>
        <w:jc w:val="both"/>
        <w:rPr>
          <w:rFonts w:ascii="Garamond" w:hAnsi="Garamond"/>
          <w:sz w:val="20"/>
          <w:szCs w:val="20"/>
          <w:lang w:val="es-MX"/>
        </w:rPr>
      </w:pPr>
      <w:r w:rsidRPr="00BF3A82">
        <w:rPr>
          <w:rFonts w:ascii="Garamond" w:hAnsi="Garamond"/>
          <w:sz w:val="20"/>
          <w:szCs w:val="20"/>
          <w:lang w:val="es-MX"/>
        </w:rPr>
        <w:t xml:space="preserve">Se encuentra </w:t>
      </w:r>
      <w:r w:rsidRPr="00BF3A82">
        <w:rPr>
          <w:rFonts w:ascii="Garamond" w:hAnsi="Garamond"/>
          <w:b/>
          <w:bCs/>
          <w:sz w:val="20"/>
          <w:szCs w:val="20"/>
          <w:lang w:val="es-MX"/>
        </w:rPr>
        <w:t>dentro del presupuesto oficial</w:t>
      </w:r>
      <w:r w:rsidRPr="00BF3A82">
        <w:rPr>
          <w:rFonts w:ascii="Garamond" w:hAnsi="Garamond"/>
          <w:sz w:val="20"/>
          <w:szCs w:val="20"/>
          <w:lang w:val="es-MX"/>
        </w:rPr>
        <w:t xml:space="preserve"> establecido por la Entidad ($14.503.670 M/CTE). </w:t>
      </w:r>
    </w:p>
    <w:p w14:paraId="227A95C2" w14:textId="77777777" w:rsidR="00252AC9" w:rsidRPr="00BF3A82" w:rsidRDefault="00252AC9" w:rsidP="00252AC9">
      <w:pPr>
        <w:numPr>
          <w:ilvl w:val="0"/>
          <w:numId w:val="7"/>
        </w:numPr>
        <w:spacing w:after="0" w:line="240" w:lineRule="auto"/>
        <w:jc w:val="both"/>
        <w:rPr>
          <w:rFonts w:ascii="Garamond" w:hAnsi="Garamond"/>
          <w:sz w:val="20"/>
          <w:szCs w:val="20"/>
          <w:lang w:val="es-MX"/>
        </w:rPr>
      </w:pPr>
      <w:r w:rsidRPr="00BF3A82">
        <w:rPr>
          <w:rFonts w:ascii="Garamond" w:hAnsi="Garamond"/>
          <w:sz w:val="20"/>
          <w:szCs w:val="20"/>
          <w:lang w:val="es-MX"/>
        </w:rPr>
        <w:t xml:space="preserve">Cumple con las </w:t>
      </w:r>
      <w:r w:rsidRPr="00BF3A82">
        <w:rPr>
          <w:rFonts w:ascii="Garamond" w:hAnsi="Garamond"/>
          <w:b/>
          <w:bCs/>
          <w:sz w:val="20"/>
          <w:szCs w:val="20"/>
          <w:lang w:val="es-MX"/>
        </w:rPr>
        <w:t>condiciones técnicas y económicas exigidas</w:t>
      </w:r>
      <w:r w:rsidRPr="00BF3A82">
        <w:rPr>
          <w:rFonts w:ascii="Garamond" w:hAnsi="Garamond"/>
          <w:sz w:val="20"/>
          <w:szCs w:val="20"/>
          <w:lang w:val="es-MX"/>
        </w:rPr>
        <w:t xml:space="preserve"> para el ramo de vida grupo. </w:t>
      </w:r>
    </w:p>
    <w:p w14:paraId="53CFEE4B" w14:textId="77777777" w:rsidR="00252AC9" w:rsidRPr="00BF3A82" w:rsidRDefault="00252AC9" w:rsidP="00252AC9">
      <w:pPr>
        <w:numPr>
          <w:ilvl w:val="0"/>
          <w:numId w:val="7"/>
        </w:numPr>
        <w:spacing w:after="0" w:line="240" w:lineRule="auto"/>
        <w:jc w:val="both"/>
        <w:rPr>
          <w:rFonts w:ascii="Garamond" w:hAnsi="Garamond"/>
          <w:sz w:val="20"/>
          <w:szCs w:val="20"/>
          <w:lang w:val="es-MX"/>
        </w:rPr>
      </w:pPr>
      <w:r w:rsidRPr="00BF3A82">
        <w:rPr>
          <w:rFonts w:ascii="Garamond" w:hAnsi="Garamond"/>
          <w:sz w:val="20"/>
          <w:szCs w:val="20"/>
          <w:lang w:val="es-MX"/>
        </w:rPr>
        <w:lastRenderedPageBreak/>
        <w:t xml:space="preserve">Presenta </w:t>
      </w:r>
      <w:r w:rsidRPr="00BF3A82">
        <w:rPr>
          <w:rFonts w:ascii="Garamond" w:hAnsi="Garamond"/>
          <w:b/>
          <w:bCs/>
          <w:sz w:val="20"/>
          <w:szCs w:val="20"/>
          <w:lang w:val="es-MX"/>
        </w:rPr>
        <w:t>coherencia entre los valores unitarios y el valor total ofertado</w:t>
      </w:r>
      <w:r w:rsidRPr="00BF3A82">
        <w:rPr>
          <w:rFonts w:ascii="Garamond" w:hAnsi="Garamond"/>
          <w:sz w:val="20"/>
          <w:szCs w:val="20"/>
          <w:lang w:val="es-MX"/>
        </w:rPr>
        <w:t xml:space="preserve">, conforme a la propuesta económica allegada. </w:t>
      </w:r>
    </w:p>
    <w:p w14:paraId="4B569509" w14:textId="77777777" w:rsidR="00252AC9" w:rsidRPr="00BF3A82" w:rsidRDefault="00252AC9" w:rsidP="00252AC9">
      <w:pPr>
        <w:spacing w:after="0" w:line="240" w:lineRule="auto"/>
        <w:ind w:left="720"/>
        <w:jc w:val="both"/>
        <w:rPr>
          <w:rFonts w:ascii="Garamond" w:hAnsi="Garamond"/>
          <w:sz w:val="20"/>
          <w:szCs w:val="20"/>
          <w:lang w:val="es-MX"/>
        </w:rPr>
      </w:pPr>
    </w:p>
    <w:p w14:paraId="2FAC044B" w14:textId="77777777" w:rsidR="00252AC9" w:rsidRPr="00BF3A82" w:rsidRDefault="00252AC9" w:rsidP="00252AC9">
      <w:pPr>
        <w:spacing w:after="0" w:line="240" w:lineRule="auto"/>
        <w:jc w:val="both"/>
        <w:rPr>
          <w:rFonts w:ascii="Garamond" w:hAnsi="Garamond"/>
          <w:b/>
          <w:bCs/>
          <w:sz w:val="20"/>
          <w:szCs w:val="20"/>
          <w:lang w:val="es-MX"/>
        </w:rPr>
      </w:pPr>
      <w:r w:rsidRPr="00BF3A82">
        <w:rPr>
          <w:rFonts w:ascii="Garamond" w:hAnsi="Garamond"/>
          <w:b/>
          <w:bCs/>
          <w:sz w:val="20"/>
          <w:szCs w:val="20"/>
          <w:lang w:val="es-MX"/>
        </w:rPr>
        <w:t>RESULTADO DE LA VERIFICACIÓN</w:t>
      </w:r>
    </w:p>
    <w:p w14:paraId="17CB9AD5" w14:textId="77777777" w:rsidR="00252AC9" w:rsidRPr="00BF3A82" w:rsidRDefault="00252AC9" w:rsidP="00252AC9">
      <w:pPr>
        <w:spacing w:after="0" w:line="240" w:lineRule="auto"/>
        <w:jc w:val="both"/>
        <w:rPr>
          <w:rFonts w:ascii="Garamond" w:hAnsi="Garamond"/>
          <w:b/>
          <w:bCs/>
          <w:sz w:val="20"/>
          <w:szCs w:val="20"/>
          <w:lang w:val="es-MX"/>
        </w:rPr>
      </w:pPr>
    </w:p>
    <w:p w14:paraId="752D761A" w14:textId="77777777" w:rsidR="00252AC9" w:rsidRPr="00BF3A82" w:rsidRDefault="00252AC9" w:rsidP="00252AC9">
      <w:pPr>
        <w:spacing w:after="0" w:line="240" w:lineRule="auto"/>
        <w:jc w:val="both"/>
        <w:rPr>
          <w:rFonts w:ascii="Garamond" w:hAnsi="Garamond"/>
          <w:sz w:val="20"/>
          <w:szCs w:val="20"/>
          <w:lang w:val="es-MX"/>
        </w:rPr>
      </w:pPr>
      <w:r w:rsidRPr="00BF3A82">
        <w:rPr>
          <w:rFonts w:ascii="Garamond" w:hAnsi="Garamond"/>
          <w:sz w:val="20"/>
          <w:szCs w:val="20"/>
          <w:lang w:val="es-MX"/>
        </w:rPr>
        <w:t>En consecuencia, la propuesta económica presentada por</w:t>
      </w:r>
      <w:r w:rsidRPr="00BF3A82">
        <w:rPr>
          <w:rFonts w:ascii="Garamond" w:hAnsi="Garamond"/>
          <w:b/>
          <w:bCs/>
          <w:sz w:val="20"/>
          <w:szCs w:val="20"/>
          <w:lang w:val="es-MX"/>
        </w:rPr>
        <w:t xml:space="preserve"> COMPAÑÍA DE SEGUROS DE VIDA AURORA S.A. CUMPLE</w:t>
      </w:r>
      <w:r w:rsidRPr="00BF3A82">
        <w:rPr>
          <w:rFonts w:ascii="Garamond" w:hAnsi="Garamond"/>
          <w:sz w:val="20"/>
          <w:szCs w:val="20"/>
          <w:lang w:val="es-MX"/>
        </w:rPr>
        <w:t xml:space="preserve"> con los requisitos establecidos por el Fondo de Desarrollo Rural de Sumapaz, desde el punto de vista económico.</w:t>
      </w:r>
    </w:p>
    <w:p w14:paraId="2B809747" w14:textId="77777777" w:rsidR="003B7ED1" w:rsidRPr="00BF3A82" w:rsidRDefault="003B7ED1" w:rsidP="003B7ED1">
      <w:pPr>
        <w:spacing w:after="0" w:line="240" w:lineRule="auto"/>
        <w:jc w:val="both"/>
        <w:rPr>
          <w:rFonts w:ascii="Garamond" w:hAnsi="Garamond"/>
          <w:b/>
          <w:sz w:val="20"/>
          <w:szCs w:val="20"/>
        </w:rPr>
      </w:pPr>
    </w:p>
    <w:p w14:paraId="5A0BD100" w14:textId="69C32946" w:rsidR="009A6AA7" w:rsidRPr="00BF3A82" w:rsidRDefault="009A6AA7" w:rsidP="00252AC9">
      <w:pPr>
        <w:pStyle w:val="Prrafodelista"/>
        <w:numPr>
          <w:ilvl w:val="0"/>
          <w:numId w:val="4"/>
        </w:numPr>
        <w:spacing w:after="0" w:line="240" w:lineRule="auto"/>
        <w:rPr>
          <w:rFonts w:ascii="Garamond" w:hAnsi="Garamond"/>
          <w:b/>
          <w:sz w:val="20"/>
          <w:szCs w:val="20"/>
          <w:u w:val="single"/>
        </w:rPr>
      </w:pPr>
      <w:r w:rsidRPr="00BF3A82">
        <w:rPr>
          <w:rFonts w:ascii="Garamond" w:hAnsi="Garamond"/>
          <w:b/>
          <w:sz w:val="20"/>
          <w:szCs w:val="20"/>
          <w:u w:val="single"/>
        </w:rPr>
        <w:t xml:space="preserve">REQUISITOS JURIDICOS HABILITANTES </w:t>
      </w:r>
    </w:p>
    <w:p w14:paraId="125DC51E" w14:textId="77777777" w:rsidR="009B3DFF" w:rsidRPr="00BF3A82" w:rsidRDefault="009B3DFF" w:rsidP="009A6AA7">
      <w:pPr>
        <w:spacing w:after="0" w:line="240" w:lineRule="auto"/>
        <w:rPr>
          <w:rFonts w:ascii="Garamond" w:hAnsi="Garamond"/>
          <w:b/>
          <w:sz w:val="20"/>
          <w:szCs w:val="20"/>
          <w:u w:val="single"/>
        </w:rPr>
      </w:pPr>
    </w:p>
    <w:p w14:paraId="3C038D34" w14:textId="77777777" w:rsidR="00C124FE" w:rsidRPr="00BF3A82" w:rsidRDefault="00C124FE" w:rsidP="009A6AA7">
      <w:pPr>
        <w:spacing w:after="0" w:line="240" w:lineRule="auto"/>
        <w:rPr>
          <w:rFonts w:ascii="Garamond" w:hAnsi="Garamond"/>
          <w:b/>
          <w:sz w:val="20"/>
          <w:szCs w:val="20"/>
        </w:rPr>
      </w:pPr>
    </w:p>
    <w:tbl>
      <w:tblPr>
        <w:tblStyle w:val="Tablaconcuadrcula"/>
        <w:tblW w:w="9351" w:type="dxa"/>
        <w:jc w:val="center"/>
        <w:tblLayout w:type="fixed"/>
        <w:tblLook w:val="04A0" w:firstRow="1" w:lastRow="0" w:firstColumn="1" w:lastColumn="0" w:noHBand="0" w:noVBand="1"/>
      </w:tblPr>
      <w:tblGrid>
        <w:gridCol w:w="5949"/>
        <w:gridCol w:w="567"/>
        <w:gridCol w:w="567"/>
        <w:gridCol w:w="2268"/>
      </w:tblGrid>
      <w:tr w:rsidR="00BF3A82" w:rsidRPr="00BF3A82" w14:paraId="12BC353C" w14:textId="77777777" w:rsidTr="00BF3A82">
        <w:trPr>
          <w:trHeight w:val="54"/>
          <w:jc w:val="center"/>
        </w:trPr>
        <w:tc>
          <w:tcPr>
            <w:tcW w:w="9351" w:type="dxa"/>
            <w:gridSpan w:val="4"/>
            <w:hideMark/>
          </w:tcPr>
          <w:p w14:paraId="2D0E255D"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VERIFICACIÓN REQUISITOS Y DOCUMENTOS HABILITANTES JURÍDICOS</w:t>
            </w:r>
          </w:p>
        </w:tc>
      </w:tr>
      <w:tr w:rsidR="00BF3A82" w:rsidRPr="00BF3A82" w14:paraId="6E59F8C1" w14:textId="77777777" w:rsidTr="00BF3A82">
        <w:trPr>
          <w:trHeight w:val="282"/>
          <w:jc w:val="center"/>
        </w:trPr>
        <w:tc>
          <w:tcPr>
            <w:tcW w:w="5949" w:type="dxa"/>
            <w:vMerge w:val="restart"/>
            <w:hideMark/>
          </w:tcPr>
          <w:p w14:paraId="5952E71B"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DOCUMENTOS</w:t>
            </w:r>
          </w:p>
        </w:tc>
        <w:tc>
          <w:tcPr>
            <w:tcW w:w="1134" w:type="dxa"/>
            <w:gridSpan w:val="2"/>
            <w:hideMark/>
          </w:tcPr>
          <w:p w14:paraId="5C78EC5F"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CUMPLE</w:t>
            </w:r>
          </w:p>
        </w:tc>
        <w:tc>
          <w:tcPr>
            <w:tcW w:w="2268" w:type="dxa"/>
            <w:vMerge w:val="restart"/>
            <w:hideMark/>
          </w:tcPr>
          <w:p w14:paraId="2610D221"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COMPANIA DE SEGUROS DE VIDA AURORA S.A.</w:t>
            </w:r>
            <w:r w:rsidRPr="00BF3A82">
              <w:rPr>
                <w:rFonts w:ascii="Garamond" w:hAnsi="Garamond"/>
                <w:b/>
                <w:bCs/>
                <w:sz w:val="18"/>
                <w:szCs w:val="18"/>
              </w:rPr>
              <w:br/>
              <w:t>NIT. 860022137-5</w:t>
            </w:r>
          </w:p>
        </w:tc>
      </w:tr>
      <w:tr w:rsidR="00BF3A82" w:rsidRPr="00BF3A82" w14:paraId="247D12FB" w14:textId="77777777" w:rsidTr="00BF3A82">
        <w:trPr>
          <w:trHeight w:val="53"/>
          <w:jc w:val="center"/>
        </w:trPr>
        <w:tc>
          <w:tcPr>
            <w:tcW w:w="5949" w:type="dxa"/>
            <w:vMerge/>
            <w:hideMark/>
          </w:tcPr>
          <w:p w14:paraId="0CA8E9DF" w14:textId="77777777" w:rsidR="00BF3A82" w:rsidRPr="00BF3A82" w:rsidRDefault="00BF3A82" w:rsidP="00C124FE">
            <w:pPr>
              <w:rPr>
                <w:rFonts w:ascii="Garamond" w:hAnsi="Garamond"/>
                <w:b/>
                <w:bCs/>
                <w:sz w:val="18"/>
                <w:szCs w:val="18"/>
              </w:rPr>
            </w:pPr>
          </w:p>
        </w:tc>
        <w:tc>
          <w:tcPr>
            <w:tcW w:w="567" w:type="dxa"/>
            <w:hideMark/>
          </w:tcPr>
          <w:p w14:paraId="4720B6E6"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SI</w:t>
            </w:r>
          </w:p>
        </w:tc>
        <w:tc>
          <w:tcPr>
            <w:tcW w:w="567" w:type="dxa"/>
            <w:hideMark/>
          </w:tcPr>
          <w:p w14:paraId="4D1579CF"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NO</w:t>
            </w:r>
          </w:p>
        </w:tc>
        <w:tc>
          <w:tcPr>
            <w:tcW w:w="2268" w:type="dxa"/>
            <w:vMerge/>
            <w:hideMark/>
          </w:tcPr>
          <w:p w14:paraId="4BEED563" w14:textId="77777777" w:rsidR="00BF3A82" w:rsidRPr="00BF3A82" w:rsidRDefault="00BF3A82" w:rsidP="00C124FE">
            <w:pPr>
              <w:rPr>
                <w:rFonts w:ascii="Garamond" w:hAnsi="Garamond"/>
                <w:b/>
                <w:bCs/>
                <w:sz w:val="18"/>
                <w:szCs w:val="18"/>
              </w:rPr>
            </w:pPr>
          </w:p>
        </w:tc>
      </w:tr>
      <w:tr w:rsidR="00BF3A82" w:rsidRPr="00BF3A82" w14:paraId="47A233C9" w14:textId="77777777" w:rsidTr="00BF3A82">
        <w:trPr>
          <w:trHeight w:val="3570"/>
          <w:jc w:val="center"/>
        </w:trPr>
        <w:tc>
          <w:tcPr>
            <w:tcW w:w="5949" w:type="dxa"/>
            <w:vMerge w:val="restart"/>
            <w:hideMark/>
          </w:tcPr>
          <w:p w14:paraId="6D4DDCC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Carta de presentación de la propuesta (Formato No. 1)</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Este documento debe venir firmado por el representante legal de la sociedad, si se trata de una persona jurídica o por el representante legal del consorcio o unión temporal, si la propuesta se presenta bajo esta modalidad asociativa.</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proponente deberá presentar este documento de acuerdo con el modelo suministrado por la Entidad.</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Quien suscriba la carta de presentación de la propuesta deberá:</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a) Tener la calidad de representante legal o apoderado del proponente, con facultad expresa de actuar en nombre y representación de este. En este último caso, la facultad de representación debe comprender las de presentar la propuesta, celebrar el contrato (en caso de resultar adjudicatario) y liquidarlo. Si la presentación de la propuesta implica la transgresión del deber establecido en el numeral 7° del artículo 23 de la ley 222 de 1995, el proponente individual o el integrante de la propuesta conjunta deberá, además, allegar autorización de la junta de socios o asamblea general de accionistas, según corresponda.</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b) En caso de ser consorcio o unión temporal: Tener la calidad de representante del consorcio o unión temporal, con facultad expresa de actuar en nombre y representación de este. Tal facultad de representación debe comprender la de presentar la propuesta, celebrar el contrato (en caso de resultar adjudicatarios) y liquidarlo.</w:t>
            </w:r>
          </w:p>
        </w:tc>
        <w:tc>
          <w:tcPr>
            <w:tcW w:w="567" w:type="dxa"/>
            <w:vMerge w:val="restart"/>
            <w:hideMark/>
          </w:tcPr>
          <w:p w14:paraId="5F1AD372"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vMerge w:val="restart"/>
            <w:hideMark/>
          </w:tcPr>
          <w:p w14:paraId="232E95A8"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4D300E52"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Suscrito por. Álvaro Hernán Vélez Millán</w:t>
            </w:r>
            <w:r w:rsidRPr="00BF3A82">
              <w:rPr>
                <w:rFonts w:ascii="Garamond" w:eastAsia="Times New Roman" w:hAnsi="Garamond" w:cs="Calibri"/>
                <w:color w:val="000000"/>
                <w:sz w:val="18"/>
                <w:szCs w:val="18"/>
                <w:lang w:eastAsia="es-CO"/>
              </w:rPr>
              <w:br/>
              <w:t>C.C. No. 6.357.600 de La Unión</w:t>
            </w:r>
            <w:r w:rsidRPr="00BF3A82">
              <w:rPr>
                <w:rFonts w:ascii="Garamond" w:eastAsia="Times New Roman" w:hAnsi="Garamond" w:cs="Calibri"/>
                <w:color w:val="000000"/>
                <w:sz w:val="18"/>
                <w:szCs w:val="18"/>
                <w:lang w:eastAsia="es-CO"/>
              </w:rPr>
              <w:br/>
              <w:t>Representante Legal</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PODER</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Estatutos Sociales</w:t>
            </w:r>
            <w:r w:rsidRPr="00BF3A82">
              <w:rPr>
                <w:rFonts w:ascii="Garamond" w:eastAsia="Times New Roman" w:hAnsi="Garamond" w:cs="Calibri"/>
                <w:color w:val="000000"/>
                <w:sz w:val="18"/>
                <w:szCs w:val="18"/>
                <w:lang w:eastAsia="es-CO"/>
              </w:rPr>
              <w:br/>
              <w:t>Extracto Acta No. 587 Junta Directiva</w:t>
            </w:r>
            <w:r w:rsidRPr="00BF3A82">
              <w:rPr>
                <w:rFonts w:ascii="Garamond" w:eastAsia="Times New Roman" w:hAnsi="Garamond" w:cs="Calibri"/>
                <w:color w:val="000000"/>
                <w:sz w:val="18"/>
                <w:szCs w:val="18"/>
                <w:lang w:eastAsia="es-CO"/>
              </w:rPr>
              <w:br/>
              <w:t>Figura en el certificado de Existencia y Representación Legal de la Superintendencia Financiera de Colombia como Representante Legal</w:t>
            </w:r>
          </w:p>
        </w:tc>
      </w:tr>
      <w:tr w:rsidR="00BF3A82" w:rsidRPr="00BF3A82" w14:paraId="35CFECEC" w14:textId="77777777" w:rsidTr="00BF3A82">
        <w:trPr>
          <w:trHeight w:val="1294"/>
          <w:jc w:val="center"/>
        </w:trPr>
        <w:tc>
          <w:tcPr>
            <w:tcW w:w="5949" w:type="dxa"/>
            <w:vMerge/>
            <w:hideMark/>
          </w:tcPr>
          <w:p w14:paraId="34A97140" w14:textId="77777777" w:rsidR="00BF3A82" w:rsidRPr="00BF3A82" w:rsidRDefault="00BF3A82" w:rsidP="00C124FE">
            <w:pPr>
              <w:rPr>
                <w:rFonts w:ascii="Garamond" w:hAnsi="Garamond"/>
                <w:b/>
                <w:sz w:val="18"/>
                <w:szCs w:val="18"/>
              </w:rPr>
            </w:pPr>
          </w:p>
        </w:tc>
        <w:tc>
          <w:tcPr>
            <w:tcW w:w="567" w:type="dxa"/>
            <w:vMerge/>
            <w:hideMark/>
          </w:tcPr>
          <w:p w14:paraId="636A65CF" w14:textId="77777777" w:rsidR="00BF3A82" w:rsidRPr="00BF3A82" w:rsidRDefault="00BF3A82" w:rsidP="00C124FE">
            <w:pPr>
              <w:rPr>
                <w:rFonts w:ascii="Garamond" w:hAnsi="Garamond"/>
                <w:b/>
                <w:bCs/>
                <w:sz w:val="18"/>
                <w:szCs w:val="18"/>
              </w:rPr>
            </w:pPr>
          </w:p>
        </w:tc>
        <w:tc>
          <w:tcPr>
            <w:tcW w:w="567" w:type="dxa"/>
            <w:vMerge/>
            <w:hideMark/>
          </w:tcPr>
          <w:p w14:paraId="03D0B3EF" w14:textId="77777777" w:rsidR="00BF3A82" w:rsidRPr="00BF3A82" w:rsidRDefault="00BF3A82" w:rsidP="00C124FE">
            <w:pPr>
              <w:rPr>
                <w:rFonts w:ascii="Garamond" w:hAnsi="Garamond"/>
                <w:b/>
                <w:bCs/>
                <w:sz w:val="18"/>
                <w:szCs w:val="18"/>
              </w:rPr>
            </w:pPr>
          </w:p>
        </w:tc>
        <w:tc>
          <w:tcPr>
            <w:tcW w:w="2268" w:type="dxa"/>
            <w:vMerge/>
            <w:hideMark/>
          </w:tcPr>
          <w:p w14:paraId="7893835B" w14:textId="77777777" w:rsidR="00BF3A82" w:rsidRPr="00BF3A82" w:rsidRDefault="00BF3A82" w:rsidP="00C124FE">
            <w:pPr>
              <w:rPr>
                <w:rFonts w:ascii="Garamond" w:hAnsi="Garamond"/>
                <w:b/>
                <w:sz w:val="18"/>
                <w:szCs w:val="18"/>
              </w:rPr>
            </w:pPr>
          </w:p>
        </w:tc>
      </w:tr>
      <w:tr w:rsidR="00BF3A82" w:rsidRPr="00BF3A82" w14:paraId="6AAC3147" w14:textId="77777777" w:rsidTr="00BF3A82">
        <w:trPr>
          <w:trHeight w:val="1620"/>
          <w:jc w:val="center"/>
        </w:trPr>
        <w:tc>
          <w:tcPr>
            <w:tcW w:w="5949" w:type="dxa"/>
            <w:vMerge w:val="restart"/>
            <w:hideMark/>
          </w:tcPr>
          <w:p w14:paraId="04C0E69D"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Pacto de Anticorrupción y Probidad. (Formato No. 2)</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Este documento debe venir firmado por el representante legal de la sociedad, si se trata de una persona jurídica o por el representante legal del consorcio o unión temporal, si la propuesta se presenta bajo esta modalidad asociativa.</w:t>
            </w:r>
          </w:p>
        </w:tc>
        <w:tc>
          <w:tcPr>
            <w:tcW w:w="567" w:type="dxa"/>
            <w:vMerge w:val="restart"/>
            <w:hideMark/>
          </w:tcPr>
          <w:p w14:paraId="775BD672"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vMerge w:val="restart"/>
            <w:hideMark/>
          </w:tcPr>
          <w:p w14:paraId="193EC336"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17D3A265"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Suscrito por. Álvaro Hernán Vélez Millán</w:t>
            </w:r>
            <w:r w:rsidRPr="00BF3A82">
              <w:rPr>
                <w:rFonts w:ascii="Garamond" w:eastAsia="Times New Roman" w:hAnsi="Garamond" w:cs="Calibri"/>
                <w:color w:val="000000"/>
                <w:sz w:val="18"/>
                <w:szCs w:val="18"/>
                <w:lang w:eastAsia="es-CO"/>
              </w:rPr>
              <w:br/>
              <w:t>C.C. No. 6.357.600 de La Unión</w:t>
            </w:r>
            <w:r w:rsidRPr="00BF3A82">
              <w:rPr>
                <w:rFonts w:ascii="Garamond" w:eastAsia="Times New Roman" w:hAnsi="Garamond" w:cs="Calibri"/>
                <w:color w:val="000000"/>
                <w:sz w:val="18"/>
                <w:szCs w:val="18"/>
                <w:lang w:eastAsia="es-CO"/>
              </w:rPr>
              <w:br/>
              <w:t>Representante Legal</w:t>
            </w:r>
          </w:p>
        </w:tc>
      </w:tr>
      <w:tr w:rsidR="00BF3A82" w:rsidRPr="00BF3A82" w14:paraId="21FFDCEA" w14:textId="77777777" w:rsidTr="00BF3A82">
        <w:trPr>
          <w:trHeight w:val="403"/>
          <w:jc w:val="center"/>
        </w:trPr>
        <w:tc>
          <w:tcPr>
            <w:tcW w:w="5949" w:type="dxa"/>
            <w:vMerge/>
            <w:hideMark/>
          </w:tcPr>
          <w:p w14:paraId="6AEB66E1"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63D6A9C4"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3D3BB0ED"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35FF3D14"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12BFF055" w14:textId="77777777" w:rsidTr="00BF3A82">
        <w:trPr>
          <w:trHeight w:val="3570"/>
          <w:jc w:val="center"/>
        </w:trPr>
        <w:tc>
          <w:tcPr>
            <w:tcW w:w="5949" w:type="dxa"/>
            <w:vMerge w:val="restart"/>
            <w:hideMark/>
          </w:tcPr>
          <w:p w14:paraId="6FCAC3AA" w14:textId="3D9DE6C5" w:rsidR="00BF3A82" w:rsidRPr="00BF3A82" w:rsidRDefault="00BF3A82" w:rsidP="00BF3A82">
            <w:pPr>
              <w:jc w:val="both"/>
              <w:rPr>
                <w:rFonts w:ascii="Garamond" w:eastAsia="Times New Roman" w:hAnsi="Garamond" w:cs="Calibri"/>
                <w:sz w:val="18"/>
                <w:szCs w:val="18"/>
                <w:lang w:eastAsia="es-CO"/>
              </w:rPr>
            </w:pPr>
            <w:r w:rsidRPr="00BF3A82">
              <w:rPr>
                <w:rFonts w:ascii="Garamond" w:eastAsia="Times New Roman" w:hAnsi="Garamond" w:cs="Calibri"/>
                <w:color w:val="000000"/>
                <w:sz w:val="18"/>
                <w:szCs w:val="18"/>
                <w:lang w:eastAsia="es-CO"/>
              </w:rPr>
              <w:lastRenderedPageBreak/>
              <w:t>Acreditación de la existencia y la representación legal</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Los proponentes deberán acreditar su existencia legal mediante los siguientes documentos: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a. Certificado de existencia y representación legal expedido por la Superintendencia Financiera de Colombia: Con fecha de expedición no mayor a treinta (30) días calendario anteriores a la fecha de cierre del presente proceso.</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b. Certificado expedido por la Cámara de Comercio: Con fecha de expedición no mayor a treinta (30) días calendario anteriores a la fecha de cierre del presente proceso, en el que se evidencie cuenta con la autorización para la comercialización del ramo objeto de contratación.</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En el evento en que en ninguno de los certificados mencionados se indiquen las facultades del representante legal o la duración de la sociedad, el proponente deberá presentar el extracto de los estatutos sociales en donde se indiquen las mismas, con el fin de verificar, directamente por parte de la Entidad, estos aspectos.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En caso de presentarse la oferta en Consorcio o Unión Temporal, estos documentos deben ser presentados en forma individual por cada uno de los integrantes.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Si el proponente o los integrantes de este cuando éste sea un Consorcio o Unión Temporal, al cierre del presente proceso carezcan de los requisitos previstos en cuanto al registro o sucursal domiciliada, la indicación de las facultades del Representante Legal, el término de duración y el objeto social exigidos, la propuesta correspondiente NO SERÁ HABILITADA.</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La capacidad de la persona jurídica oferente se circunscribe al desarrollo de la actividad prevista en su objeto social, el cual deberá contemplar la celebración de contratos de seguros, lo cual se verificará en el Certificado de Existencia y Representación Legal o en los estatutos de la sociedad. Para proponentes que sean consorcio o unión temporal, todos sus miembros deben cumplir con este requisito.</w:t>
            </w:r>
            <w:r w:rsidRPr="00BF3A82">
              <w:rPr>
                <w:rFonts w:ascii="Garamond" w:eastAsia="Times New Roman" w:hAnsi="Garamond" w:cs="Calibri"/>
                <w:color w:val="000000"/>
                <w:sz w:val="18"/>
                <w:szCs w:val="18"/>
                <w:lang w:eastAsia="es-CO"/>
              </w:rPr>
              <w:br w:type="page"/>
            </w:r>
          </w:p>
        </w:tc>
        <w:tc>
          <w:tcPr>
            <w:tcW w:w="567" w:type="dxa"/>
            <w:vMerge w:val="restart"/>
            <w:hideMark/>
          </w:tcPr>
          <w:p w14:paraId="50C1359C"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567" w:type="dxa"/>
            <w:vMerge w:val="restart"/>
            <w:hideMark/>
          </w:tcPr>
          <w:p w14:paraId="1F328E65"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2268" w:type="dxa"/>
            <w:vMerge w:val="restart"/>
            <w:hideMark/>
          </w:tcPr>
          <w:p w14:paraId="718D81AB"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CÁMARA DE COMERCIO</w:t>
            </w:r>
            <w:r w:rsidRPr="00BF3A82">
              <w:rPr>
                <w:rFonts w:ascii="Garamond" w:eastAsia="Times New Roman" w:hAnsi="Garamond" w:cs="Calibri"/>
                <w:color w:val="000000"/>
                <w:sz w:val="18"/>
                <w:szCs w:val="18"/>
                <w:lang w:eastAsia="es-CO"/>
              </w:rPr>
              <w:br w:type="page"/>
              <w:t>Código de verificación: A26686625B66D4</w:t>
            </w:r>
            <w:r w:rsidRPr="00BF3A82">
              <w:rPr>
                <w:rFonts w:ascii="Garamond" w:eastAsia="Times New Roman" w:hAnsi="Garamond" w:cs="Calibri"/>
                <w:color w:val="000000"/>
                <w:sz w:val="18"/>
                <w:szCs w:val="18"/>
                <w:lang w:eastAsia="es-CO"/>
              </w:rPr>
              <w:br w:type="page"/>
              <w:t>Fecha de expedición: 06 de abril de 2026</w:t>
            </w:r>
            <w:r w:rsidRPr="00BF3A82">
              <w:rPr>
                <w:rFonts w:ascii="Garamond" w:eastAsia="Times New Roman" w:hAnsi="Garamond" w:cs="Calibri"/>
                <w:color w:val="000000"/>
                <w:sz w:val="18"/>
                <w:szCs w:val="18"/>
                <w:lang w:eastAsia="es-CO"/>
              </w:rPr>
              <w:br w:type="page"/>
              <w:t>Matrícula No. 00008191</w:t>
            </w:r>
            <w:r w:rsidRPr="00BF3A82">
              <w:rPr>
                <w:rFonts w:ascii="Garamond" w:eastAsia="Times New Roman" w:hAnsi="Garamond" w:cs="Calibri"/>
                <w:color w:val="000000"/>
                <w:sz w:val="18"/>
                <w:szCs w:val="18"/>
                <w:lang w:eastAsia="es-CO"/>
              </w:rPr>
              <w:br w:type="page"/>
              <w:t>Fecha de matrícula: 23 de marzo de 1972</w:t>
            </w:r>
            <w:r w:rsidRPr="00BF3A82">
              <w:rPr>
                <w:rFonts w:ascii="Garamond" w:eastAsia="Times New Roman" w:hAnsi="Garamond" w:cs="Calibri"/>
                <w:color w:val="000000"/>
                <w:sz w:val="18"/>
                <w:szCs w:val="18"/>
                <w:lang w:eastAsia="es-CO"/>
              </w:rPr>
              <w:br w:type="page"/>
              <w:t>Último año renovado: 2026</w:t>
            </w:r>
            <w:r w:rsidRPr="00BF3A82">
              <w:rPr>
                <w:rFonts w:ascii="Garamond" w:eastAsia="Times New Roman" w:hAnsi="Garamond" w:cs="Calibri"/>
                <w:color w:val="000000"/>
                <w:sz w:val="18"/>
                <w:szCs w:val="18"/>
                <w:lang w:eastAsia="es-CO"/>
              </w:rPr>
              <w:br w:type="page"/>
              <w:t>Fecha de renovación: 31 de marzo de 2026</w:t>
            </w:r>
            <w:r w:rsidRPr="00BF3A82">
              <w:rPr>
                <w:rFonts w:ascii="Garamond" w:eastAsia="Times New Roman" w:hAnsi="Garamond" w:cs="Calibri"/>
                <w:color w:val="000000"/>
                <w:sz w:val="18"/>
                <w:szCs w:val="18"/>
                <w:lang w:eastAsia="es-CO"/>
              </w:rPr>
              <w:br w:type="page"/>
              <w:t>Término de duración: 31 de marzo de 2107</w:t>
            </w:r>
            <w:r w:rsidRPr="00BF3A82">
              <w:rPr>
                <w:rFonts w:ascii="Garamond" w:eastAsia="Times New Roman" w:hAnsi="Garamond" w:cs="Calibri"/>
                <w:color w:val="000000"/>
                <w:sz w:val="18"/>
                <w:szCs w:val="18"/>
                <w:lang w:eastAsia="es-CO"/>
              </w:rPr>
              <w:br w:type="page"/>
              <w:t>Objeto social: La sociedad tendrá como objeto principal la realización de operaciones de seguros individuales sobre la vida y las tengan carácter complementario, bajo las modalidades y los ramos facultados expresamente, aparte de aquellas previstas en la ley con carácter especial. (...)</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DEBE SUBSANAR</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Aportar certificado de existencia y representación legal expedido por la Superintendencia Financiera de Colombia con fecha de expedición no mayor a treinta (30) días calendario anteriores a la fecha de cierre del presente proceso.</w:t>
            </w:r>
          </w:p>
        </w:tc>
      </w:tr>
      <w:tr w:rsidR="00BF3A82" w:rsidRPr="00BF3A82" w14:paraId="46705378" w14:textId="77777777" w:rsidTr="00BF3A82">
        <w:trPr>
          <w:trHeight w:val="2502"/>
          <w:jc w:val="center"/>
        </w:trPr>
        <w:tc>
          <w:tcPr>
            <w:tcW w:w="5949" w:type="dxa"/>
            <w:vMerge/>
            <w:hideMark/>
          </w:tcPr>
          <w:p w14:paraId="6873BA81"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3AC6C799"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76E3FF29"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23C0CC25"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1976DA3B" w14:textId="77777777" w:rsidTr="00BF3A82">
        <w:trPr>
          <w:trHeight w:val="379"/>
          <w:jc w:val="center"/>
        </w:trPr>
        <w:tc>
          <w:tcPr>
            <w:tcW w:w="5949" w:type="dxa"/>
            <w:vMerge/>
            <w:hideMark/>
          </w:tcPr>
          <w:p w14:paraId="5E3F00ED"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3213783D"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2FF88478"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6BFEADEF"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5D07BBC9" w14:textId="77777777" w:rsidTr="00BF3A82">
        <w:trPr>
          <w:trHeight w:val="3960"/>
          <w:jc w:val="center"/>
        </w:trPr>
        <w:tc>
          <w:tcPr>
            <w:tcW w:w="5949" w:type="dxa"/>
            <w:vMerge w:val="restart"/>
            <w:hideMark/>
          </w:tcPr>
          <w:p w14:paraId="7F9EC838"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Certificación de pagos al Sistema General de Seguridad Social y aportes parafiscales (Formato No. 3)</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De conformidad con lo dispuesto en el inciso 2º del artículo 41 de la Ley 80 de 1993, que fuera modificado por el artículo 23 de la Ley 1150 de 2007, en concordancia con lo señalado en el artículo 50 de la Ley 789 de 2002, el proponente junto con la presentación de su oferta debe acreditar que se encuentra al día en el pago de aportes parafiscales relativos al Sistema de Seguridad Social Integral, así como los propios del SENA, ICBF y Cajas de Compensación Familiar, cuando corresponda.</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proponente debe adjuntar con su propuesta, una certificación en la cual se acredite el pago de los aportes realizados durante por lo menos los seis (6) meses anteriores a la fecha definitiva de cierre del presente proceso de selección a los Sistemas de Salud, Pensiones, Riesgos Laborales, Cajas de Compensación Familiar, ICBF y SENA, de acuerdo con lo establecido en el artículo 50 de la Ley 789 de 2002 y en el artículo 23 de la Ley 1150 de 2007.</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Dicha certificación debe venir suscrita por el Revisor Fiscal de la sociedad, si el proponente de acuerdo con la Ley lo requiere, o en caso contrario la certificación debe venir suscrita por el Representante Legal de la sociedad proponente.</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En el caso de consorcios o uniones temporales, cada uno de sus integrantes cuando los mismos sean personas jurídicas constituidas en Colombia, deberán presentar en forma independiente dicha certificación expedida por el Representante Legal o Revisor Fiscal respectivo y según corresponda.</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revisor fiscal debe figurar inscrito en el certificado de la Cámara de Comercio.</w:t>
            </w:r>
          </w:p>
        </w:tc>
        <w:tc>
          <w:tcPr>
            <w:tcW w:w="567" w:type="dxa"/>
            <w:vMerge w:val="restart"/>
            <w:hideMark/>
          </w:tcPr>
          <w:p w14:paraId="097414CB"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vMerge w:val="restart"/>
            <w:hideMark/>
          </w:tcPr>
          <w:p w14:paraId="454E5A6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69EE22A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DOCUMENTOS</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 xml:space="preserve">Suscrito por. Cristian Andrés Cárdenas Sierra </w:t>
            </w:r>
            <w:r w:rsidRPr="00BF3A82">
              <w:rPr>
                <w:rFonts w:ascii="Garamond" w:eastAsia="Times New Roman" w:hAnsi="Garamond" w:cs="Calibri"/>
                <w:color w:val="000000"/>
                <w:sz w:val="18"/>
                <w:szCs w:val="18"/>
                <w:lang w:eastAsia="es-CO"/>
              </w:rPr>
              <w:br/>
              <w:t>Revisor Fiscal</w:t>
            </w:r>
            <w:r w:rsidRPr="00BF3A82">
              <w:rPr>
                <w:rFonts w:ascii="Garamond" w:eastAsia="Times New Roman" w:hAnsi="Garamond" w:cs="Calibri"/>
                <w:color w:val="000000"/>
                <w:sz w:val="18"/>
                <w:szCs w:val="18"/>
                <w:lang w:eastAsia="es-CO"/>
              </w:rPr>
              <w:br/>
              <w:t>TP. No. 264457-T</w:t>
            </w:r>
            <w:r w:rsidRPr="00BF3A82">
              <w:rPr>
                <w:rFonts w:ascii="Garamond" w:eastAsia="Times New Roman" w:hAnsi="Garamond" w:cs="Calibri"/>
                <w:color w:val="000000"/>
                <w:sz w:val="18"/>
                <w:szCs w:val="18"/>
                <w:lang w:eastAsia="es-CO"/>
              </w:rPr>
              <w:br/>
              <w:t>Miembro de BDO AUDIT S.A.S BIC</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Copia cédula de ciudadanía</w:t>
            </w:r>
            <w:r w:rsidRPr="00BF3A82">
              <w:rPr>
                <w:rFonts w:ascii="Garamond" w:eastAsia="Times New Roman" w:hAnsi="Garamond" w:cs="Calibri"/>
                <w:color w:val="000000"/>
                <w:sz w:val="18"/>
                <w:szCs w:val="18"/>
                <w:lang w:eastAsia="es-CO"/>
              </w:rPr>
              <w:br/>
              <w:t>CC No. 1.015.466.733 de Bogotá</w:t>
            </w:r>
            <w:r w:rsidRPr="00BF3A82">
              <w:rPr>
                <w:rFonts w:ascii="Garamond" w:eastAsia="Times New Roman" w:hAnsi="Garamond" w:cs="Calibri"/>
                <w:color w:val="000000"/>
                <w:sz w:val="18"/>
                <w:szCs w:val="18"/>
                <w:lang w:eastAsia="es-CO"/>
              </w:rPr>
              <w:br/>
              <w:t>Copia tarjeta profesional</w:t>
            </w:r>
            <w:r w:rsidRPr="00BF3A82">
              <w:rPr>
                <w:rFonts w:ascii="Garamond" w:eastAsia="Times New Roman" w:hAnsi="Garamond" w:cs="Calibri"/>
                <w:color w:val="000000"/>
                <w:sz w:val="18"/>
                <w:szCs w:val="18"/>
                <w:lang w:eastAsia="es-CO"/>
              </w:rPr>
              <w:br/>
              <w:t>TP No. 264457-T</w:t>
            </w:r>
            <w:r w:rsidRPr="00BF3A82">
              <w:rPr>
                <w:rFonts w:ascii="Garamond" w:eastAsia="Times New Roman" w:hAnsi="Garamond" w:cs="Calibri"/>
                <w:color w:val="000000"/>
                <w:sz w:val="18"/>
                <w:szCs w:val="18"/>
                <w:lang w:eastAsia="es-CO"/>
              </w:rPr>
              <w:br/>
              <w:t>Certificado de Antecedentes Disciplinarios JCC</w:t>
            </w:r>
            <w:r w:rsidRPr="00BF3A82">
              <w:rPr>
                <w:rFonts w:ascii="Garamond" w:eastAsia="Times New Roman" w:hAnsi="Garamond" w:cs="Calibri"/>
                <w:color w:val="000000"/>
                <w:sz w:val="18"/>
                <w:szCs w:val="18"/>
                <w:lang w:eastAsia="es-CO"/>
              </w:rPr>
              <w:br/>
              <w:t>No. 3C34B60D09EF2C7C</w:t>
            </w:r>
            <w:r w:rsidRPr="00BF3A82">
              <w:rPr>
                <w:rFonts w:ascii="Garamond" w:eastAsia="Times New Roman" w:hAnsi="Garamond" w:cs="Calibri"/>
                <w:color w:val="000000"/>
                <w:sz w:val="18"/>
                <w:szCs w:val="18"/>
                <w:lang w:eastAsia="es-CO"/>
              </w:rPr>
              <w:br/>
              <w:t xml:space="preserve">Fecha de expedición. 3 días del mes de </w:t>
            </w:r>
            <w:proofErr w:type="gramStart"/>
            <w:r w:rsidRPr="00BF3A82">
              <w:rPr>
                <w:rFonts w:ascii="Garamond" w:eastAsia="Times New Roman" w:hAnsi="Garamond" w:cs="Calibri"/>
                <w:color w:val="000000"/>
                <w:sz w:val="18"/>
                <w:szCs w:val="18"/>
                <w:lang w:eastAsia="es-CO"/>
              </w:rPr>
              <w:t>Marzo</w:t>
            </w:r>
            <w:proofErr w:type="gramEnd"/>
            <w:r w:rsidRPr="00BF3A82">
              <w:rPr>
                <w:rFonts w:ascii="Garamond" w:eastAsia="Times New Roman" w:hAnsi="Garamond" w:cs="Calibri"/>
                <w:color w:val="000000"/>
                <w:sz w:val="18"/>
                <w:szCs w:val="18"/>
                <w:lang w:eastAsia="es-CO"/>
              </w:rPr>
              <w:t xml:space="preserve"> de 2026 con vigencia de (3) Meses, contados a</w:t>
            </w:r>
            <w:r w:rsidRPr="00BF3A82">
              <w:rPr>
                <w:rFonts w:ascii="Garamond" w:eastAsia="Times New Roman" w:hAnsi="Garamond" w:cs="Calibri"/>
                <w:color w:val="000000"/>
                <w:sz w:val="18"/>
                <w:szCs w:val="18"/>
                <w:lang w:eastAsia="es-CO"/>
              </w:rPr>
              <w:br/>
              <w:t>partir de la fecha de su expedición.</w:t>
            </w:r>
          </w:p>
        </w:tc>
      </w:tr>
      <w:tr w:rsidR="00BF3A82" w:rsidRPr="00BF3A82" w14:paraId="78FDE538" w14:textId="77777777" w:rsidTr="00BF3A82">
        <w:trPr>
          <w:trHeight w:val="1558"/>
          <w:jc w:val="center"/>
        </w:trPr>
        <w:tc>
          <w:tcPr>
            <w:tcW w:w="5949" w:type="dxa"/>
            <w:vMerge/>
            <w:hideMark/>
          </w:tcPr>
          <w:p w14:paraId="0CBBF9D8"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226C958F"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3AB24A5E"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64DBD38F"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7FABFDA8" w14:textId="77777777" w:rsidTr="00BF3A82">
        <w:trPr>
          <w:trHeight w:val="2820"/>
          <w:jc w:val="center"/>
        </w:trPr>
        <w:tc>
          <w:tcPr>
            <w:tcW w:w="5949" w:type="dxa"/>
            <w:vMerge w:val="restart"/>
            <w:hideMark/>
          </w:tcPr>
          <w:p w14:paraId="3F4F91CD"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lastRenderedPageBreak/>
              <w:t>Documento de conformación del Consorcio o Unión Temporal (Formato No. 4 o 5)</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Si la oferta es presentada por un Consorcio o una Unión Temporal, se deberá aportar el documento de constitución suscrito por sus integrantes, el cual deberá expresar claramente su conformación, las reglas básicas que regulan las relaciones entre ellos y su responsabilidad, de tal manera que se demuestre el estricto cumplimiento a lo establecido en el artículo 7o. de la ley 80 de 1993, según formato del pliego, donde se debe:</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a. Indicar en forma expresa si su participación es a título de consorcio o unión temporal.</w:t>
            </w:r>
            <w:r w:rsidRPr="00BF3A82">
              <w:rPr>
                <w:rFonts w:ascii="Garamond" w:eastAsia="Times New Roman" w:hAnsi="Garamond" w:cs="Calibri"/>
                <w:color w:val="000000"/>
                <w:sz w:val="18"/>
                <w:szCs w:val="18"/>
                <w:lang w:eastAsia="es-CO"/>
              </w:rPr>
              <w:br w:type="page"/>
              <w:t>b. Identificar a cada uno de sus integrantes: Nombre o razón social, tipo y número del documento de identidad y domicilio.</w:t>
            </w:r>
            <w:r w:rsidRPr="00BF3A82">
              <w:rPr>
                <w:rFonts w:ascii="Garamond" w:eastAsia="Times New Roman" w:hAnsi="Garamond" w:cs="Calibri"/>
                <w:color w:val="000000"/>
                <w:sz w:val="18"/>
                <w:szCs w:val="18"/>
                <w:lang w:eastAsia="es-CO"/>
              </w:rPr>
              <w:br w:type="page"/>
              <w:t>c. Designar la persona, que, para todos los efectos, representará el consorcio o la unión temporal. Deberán constar su identificación y las facultades de representación, entre ellas, la de presentar la propuesta correspondiente al presente proceso de selección y las de celebrar, modificar y liquidar el contrato en caso de resultar adjudicatario, así como la de suscribir la totalidad de los documentos contractuales que resulten necesarios.</w:t>
            </w:r>
            <w:r w:rsidRPr="00BF3A82">
              <w:rPr>
                <w:rFonts w:ascii="Garamond" w:eastAsia="Times New Roman" w:hAnsi="Garamond" w:cs="Calibri"/>
                <w:color w:val="000000"/>
                <w:sz w:val="18"/>
                <w:szCs w:val="18"/>
                <w:lang w:eastAsia="es-CO"/>
              </w:rPr>
              <w:br w:type="page"/>
              <w:t>d. Señalar las reglas básicas que regulen las relaciones entre los miembros del consorcio o la unión temporal y sus respectivas responsabilidades, su participación en la propuesta y en la ejecución del contrato de cada uno de los integrantes de la forma asociativa.</w:t>
            </w:r>
            <w:r w:rsidRPr="00BF3A82">
              <w:rPr>
                <w:rFonts w:ascii="Garamond" w:eastAsia="Times New Roman" w:hAnsi="Garamond" w:cs="Calibri"/>
                <w:color w:val="000000"/>
                <w:sz w:val="18"/>
                <w:szCs w:val="18"/>
                <w:lang w:eastAsia="es-CO"/>
              </w:rPr>
              <w:br w:type="page"/>
              <w:t>e. Señalar en forma clara y precisa, en el caso de la UNIÓN TEMPORAL, los términos y extensión de la participación en la propuesta y en su ejecución y las obligaciones y responsabilidades de cada uno en la ejecución del contrato, los cuales no podrán ser modificados sin el consentimiento previo de la Entidad.</w:t>
            </w:r>
            <w:r w:rsidRPr="00BF3A82">
              <w:rPr>
                <w:rFonts w:ascii="Garamond" w:eastAsia="Times New Roman" w:hAnsi="Garamond" w:cs="Calibri"/>
                <w:color w:val="000000"/>
                <w:sz w:val="18"/>
                <w:szCs w:val="18"/>
                <w:lang w:eastAsia="es-CO"/>
              </w:rPr>
              <w:br w:type="page"/>
              <w:t>f. Señalar la duración del Consorcio o Unión Temporal, la cual no podrá ser inferior a la del plazo de ejecución y liquidación del contrato y CINCO (5) años más.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En caso de requerirse aclaraciones sobre los términos consignados en el documento de conformación del consorcio o unión temporal, la Entidad requerirá al proponente y le fijará el plazo dentro del cual deba presentarlas. En el caso de no entregar las aclaraciones dentro del plazo establecido, la oferta será rechazada.</w:t>
            </w:r>
            <w:r w:rsidRPr="00BF3A82">
              <w:rPr>
                <w:rFonts w:ascii="Garamond" w:eastAsia="Times New Roman" w:hAnsi="Garamond" w:cs="Calibri"/>
                <w:color w:val="000000"/>
                <w:sz w:val="18"/>
                <w:szCs w:val="18"/>
                <w:lang w:eastAsia="es-CO"/>
              </w:rPr>
              <w:br w:type="page"/>
              <w:t>(...)</w:t>
            </w:r>
            <w:r w:rsidRPr="00BF3A82">
              <w:rPr>
                <w:rFonts w:ascii="Garamond" w:eastAsia="Times New Roman" w:hAnsi="Garamond" w:cs="Calibri"/>
                <w:color w:val="000000"/>
                <w:sz w:val="18"/>
                <w:szCs w:val="18"/>
                <w:lang w:eastAsia="es-CO"/>
              </w:rPr>
              <w:br w:type="page"/>
            </w:r>
          </w:p>
        </w:tc>
        <w:tc>
          <w:tcPr>
            <w:tcW w:w="567" w:type="dxa"/>
            <w:vMerge w:val="restart"/>
            <w:hideMark/>
          </w:tcPr>
          <w:p w14:paraId="6A993412"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567" w:type="dxa"/>
            <w:vMerge w:val="restart"/>
            <w:hideMark/>
          </w:tcPr>
          <w:p w14:paraId="126F852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5B534716"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No aplica</w:t>
            </w:r>
          </w:p>
        </w:tc>
      </w:tr>
      <w:tr w:rsidR="00BF3A82" w:rsidRPr="00BF3A82" w14:paraId="5C010BBA" w14:textId="77777777" w:rsidTr="00BF3A82">
        <w:trPr>
          <w:trHeight w:val="2831"/>
          <w:jc w:val="center"/>
        </w:trPr>
        <w:tc>
          <w:tcPr>
            <w:tcW w:w="5949" w:type="dxa"/>
            <w:vMerge/>
            <w:hideMark/>
          </w:tcPr>
          <w:p w14:paraId="042F1E1B"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1EA29FE4"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5FDCBC80"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32387010"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1C245857" w14:textId="77777777" w:rsidTr="00BF3A82">
        <w:trPr>
          <w:trHeight w:val="1620"/>
          <w:jc w:val="center"/>
        </w:trPr>
        <w:tc>
          <w:tcPr>
            <w:tcW w:w="5949" w:type="dxa"/>
            <w:vMerge w:val="restart"/>
            <w:hideMark/>
          </w:tcPr>
          <w:p w14:paraId="2F2BC45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Compromiso de Transparencia (Formato No. 6)</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proponente deberá aportar con su propuesta, el Formato No. 6 (Compromiso de Transparencia), debidamente diligenciado.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En caso de consorcio o unión temporal esta declaración deberá ser, además, suscrita por cada uno de los integrantes que lo conforman.</w:t>
            </w:r>
          </w:p>
        </w:tc>
        <w:tc>
          <w:tcPr>
            <w:tcW w:w="567" w:type="dxa"/>
            <w:vMerge w:val="restart"/>
            <w:hideMark/>
          </w:tcPr>
          <w:p w14:paraId="3D17714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vMerge w:val="restart"/>
            <w:hideMark/>
          </w:tcPr>
          <w:p w14:paraId="4760A0EE"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610AADE4"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Suscrito por. Álvaro Hernán Vélez Millán</w:t>
            </w:r>
            <w:r w:rsidRPr="00BF3A82">
              <w:rPr>
                <w:rFonts w:ascii="Garamond" w:eastAsia="Times New Roman" w:hAnsi="Garamond" w:cs="Calibri"/>
                <w:color w:val="000000"/>
                <w:sz w:val="18"/>
                <w:szCs w:val="18"/>
                <w:lang w:eastAsia="es-CO"/>
              </w:rPr>
              <w:br/>
              <w:t>C.C. No. 6.357.600 de La Unión</w:t>
            </w:r>
            <w:r w:rsidRPr="00BF3A82">
              <w:rPr>
                <w:rFonts w:ascii="Garamond" w:eastAsia="Times New Roman" w:hAnsi="Garamond" w:cs="Calibri"/>
                <w:color w:val="000000"/>
                <w:sz w:val="18"/>
                <w:szCs w:val="18"/>
                <w:lang w:eastAsia="es-CO"/>
              </w:rPr>
              <w:br/>
              <w:t>Representante Legal</w:t>
            </w:r>
          </w:p>
        </w:tc>
      </w:tr>
      <w:tr w:rsidR="00BF3A82" w:rsidRPr="00BF3A82" w14:paraId="58FB39E1" w14:textId="77777777" w:rsidTr="00BF3A82">
        <w:trPr>
          <w:trHeight w:val="379"/>
          <w:jc w:val="center"/>
        </w:trPr>
        <w:tc>
          <w:tcPr>
            <w:tcW w:w="5949" w:type="dxa"/>
            <w:vMerge/>
            <w:hideMark/>
          </w:tcPr>
          <w:p w14:paraId="395DB322"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5AADFBA9"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5F9C7A34"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110907BE"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3B3E7C36" w14:textId="77777777" w:rsidTr="00BF3A82">
        <w:trPr>
          <w:trHeight w:val="1995"/>
          <w:jc w:val="center"/>
        </w:trPr>
        <w:tc>
          <w:tcPr>
            <w:tcW w:w="5949" w:type="dxa"/>
            <w:vMerge w:val="restart"/>
            <w:hideMark/>
          </w:tcPr>
          <w:p w14:paraId="38E84348"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Antecedentes fiscales, disciplinarios, judiciales, RNMC y REDAM.</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 Verificación de no inclusión en el Boletín de Responsables Fiscales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 xml:space="preserve">El artículo 60 de la Ley 610 de 2000, por medio del cual se establece el trámite de los procesos de responsabilidad fiscal de competencia de las contralorías, exige como requisito indispensable para nombrar, dar posesión o celebrar cualquier tipo de contrato con el Estado, </w:t>
            </w:r>
            <w:proofErr w:type="spellStart"/>
            <w:r w:rsidRPr="00BF3A82">
              <w:rPr>
                <w:rFonts w:ascii="Garamond" w:eastAsia="Times New Roman" w:hAnsi="Garamond" w:cs="Calibri"/>
                <w:color w:val="000000"/>
                <w:sz w:val="18"/>
                <w:szCs w:val="18"/>
                <w:lang w:eastAsia="es-CO"/>
              </w:rPr>
              <w:t>verific</w:t>
            </w:r>
            <w:proofErr w:type="spellEnd"/>
            <w:r w:rsidRPr="00BF3A82">
              <w:rPr>
                <w:rFonts w:ascii="Garamond" w:eastAsia="Times New Roman" w:hAnsi="Garamond" w:cs="Calibri"/>
                <w:color w:val="000000"/>
                <w:sz w:val="18"/>
                <w:szCs w:val="18"/>
                <w:lang w:eastAsia="es-CO"/>
              </w:rPr>
              <w:t xml:space="preserve"> ar que la correspondiente persona natural o jurídica según se trate, no se encuentra reportada en el boletín de responsables fiscales que publica la Contraloría General de la República con periodicidad trimestral. </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 xml:space="preserve">Con el fin de acreditar el cumplimiento de la anterior obligación, el Fondo verificará en el último Boletín de Responsables Fiscales expedido por la Contraloría General de la República que el proponente y cada uno de sus integrantes cuando el mismo sea un </w:t>
            </w:r>
            <w:proofErr w:type="spellStart"/>
            <w:r w:rsidRPr="00BF3A82">
              <w:rPr>
                <w:rFonts w:ascii="Garamond" w:eastAsia="Times New Roman" w:hAnsi="Garamond" w:cs="Calibri"/>
                <w:color w:val="000000"/>
                <w:sz w:val="18"/>
                <w:szCs w:val="18"/>
                <w:lang w:eastAsia="es-CO"/>
              </w:rPr>
              <w:t>co</w:t>
            </w:r>
            <w:proofErr w:type="spellEnd"/>
            <w:r w:rsidRPr="00BF3A82">
              <w:rPr>
                <w:rFonts w:ascii="Garamond" w:eastAsia="Times New Roman" w:hAnsi="Garamond" w:cs="Calibri"/>
                <w:color w:val="000000"/>
                <w:sz w:val="18"/>
                <w:szCs w:val="18"/>
                <w:lang w:eastAsia="es-CO"/>
              </w:rPr>
              <w:t xml:space="preserve"> </w:t>
            </w:r>
            <w:proofErr w:type="spellStart"/>
            <w:r w:rsidRPr="00BF3A82">
              <w:rPr>
                <w:rFonts w:ascii="Garamond" w:eastAsia="Times New Roman" w:hAnsi="Garamond" w:cs="Calibri"/>
                <w:color w:val="000000"/>
                <w:sz w:val="18"/>
                <w:szCs w:val="18"/>
                <w:lang w:eastAsia="es-CO"/>
              </w:rPr>
              <w:t>nsorcio</w:t>
            </w:r>
            <w:proofErr w:type="spellEnd"/>
            <w:r w:rsidRPr="00BF3A82">
              <w:rPr>
                <w:rFonts w:ascii="Garamond" w:eastAsia="Times New Roman" w:hAnsi="Garamond" w:cs="Calibri"/>
                <w:color w:val="000000"/>
                <w:sz w:val="18"/>
                <w:szCs w:val="18"/>
                <w:lang w:eastAsia="es-CO"/>
              </w:rPr>
              <w:t xml:space="preserve"> o una unión temporal, no se </w:t>
            </w:r>
            <w:proofErr w:type="spellStart"/>
            <w:r w:rsidRPr="00BF3A82">
              <w:rPr>
                <w:rFonts w:ascii="Garamond" w:eastAsia="Times New Roman" w:hAnsi="Garamond" w:cs="Calibri"/>
                <w:color w:val="000000"/>
                <w:sz w:val="18"/>
                <w:szCs w:val="18"/>
                <w:lang w:eastAsia="es-CO"/>
              </w:rPr>
              <w:t>enc</w:t>
            </w:r>
            <w:proofErr w:type="spellEnd"/>
            <w:r w:rsidRPr="00BF3A82">
              <w:rPr>
                <w:rFonts w:ascii="Garamond" w:eastAsia="Times New Roman" w:hAnsi="Garamond" w:cs="Calibri"/>
                <w:color w:val="000000"/>
                <w:sz w:val="18"/>
                <w:szCs w:val="18"/>
                <w:lang w:eastAsia="es-CO"/>
              </w:rPr>
              <w:t xml:space="preserve"> </w:t>
            </w:r>
            <w:proofErr w:type="spellStart"/>
            <w:r w:rsidRPr="00BF3A82">
              <w:rPr>
                <w:rFonts w:ascii="Garamond" w:eastAsia="Times New Roman" w:hAnsi="Garamond" w:cs="Calibri"/>
                <w:color w:val="000000"/>
                <w:sz w:val="18"/>
                <w:szCs w:val="18"/>
                <w:lang w:eastAsia="es-CO"/>
              </w:rPr>
              <w:t>uentre</w:t>
            </w:r>
            <w:proofErr w:type="spellEnd"/>
            <w:r w:rsidRPr="00BF3A82">
              <w:rPr>
                <w:rFonts w:ascii="Garamond" w:eastAsia="Times New Roman" w:hAnsi="Garamond" w:cs="Calibri"/>
                <w:color w:val="000000"/>
                <w:sz w:val="18"/>
                <w:szCs w:val="18"/>
                <w:lang w:eastAsia="es-CO"/>
              </w:rPr>
              <w:t xml:space="preserve"> (n) reportado (s) en dicho Boletín.</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Verificación del Sistema de Información de Registro de Sanciones y Causas de Inhabilidad (SIRI) de la Procuraduría General de la Nación</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De conformidad con lo previsto en el artículo 1 de la Ley 1238 de 2008 y con el fin de verificar los antecedentes disciplinarios del proponente y cada uno de sus integrantes cuando el mismo sea un consorcio o una unión temporal, toda vez que de las sanciones disciplinarias también se desprenden inhabilidades, el Fondo realizará la consulta de los antecedentes disciplinarios a través de la página web de la Procuraduría General de la Nación.</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 Verificación de antecedentes judiciales del Ministerio de Defensa Nacional Policía Nacional</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 xml:space="preserve">De conformidad con lo previsto en el artículo 94 del Decreto Ley 0019 de 2012 y con el fin de verificar los antecedentes judiciales del </w:t>
            </w:r>
            <w:r w:rsidRPr="00BF3A82">
              <w:rPr>
                <w:rFonts w:ascii="Garamond" w:eastAsia="Times New Roman" w:hAnsi="Garamond" w:cs="Calibri"/>
                <w:color w:val="000000"/>
                <w:sz w:val="18"/>
                <w:szCs w:val="18"/>
                <w:lang w:eastAsia="es-CO"/>
              </w:rPr>
              <w:lastRenderedPageBreak/>
              <w:t>proponente (persona natural o representante legal de persona jurídica o consorcio o unión temporal), el Fondo realizará la con</w:t>
            </w:r>
            <w:r w:rsidRPr="00BF3A82">
              <w:rPr>
                <w:rFonts w:ascii="Garamond" w:eastAsia="Times New Roman" w:hAnsi="Garamond" w:cs="Calibri"/>
                <w:color w:val="000000"/>
                <w:sz w:val="18"/>
                <w:szCs w:val="18"/>
                <w:lang w:eastAsia="es-CO"/>
              </w:rPr>
              <w:br w:type="page"/>
            </w:r>
            <w:proofErr w:type="spellStart"/>
            <w:r w:rsidRPr="00BF3A82">
              <w:rPr>
                <w:rFonts w:ascii="Garamond" w:eastAsia="Times New Roman" w:hAnsi="Garamond" w:cs="Calibri"/>
                <w:color w:val="000000"/>
                <w:sz w:val="18"/>
                <w:szCs w:val="18"/>
                <w:lang w:eastAsia="es-CO"/>
              </w:rPr>
              <w:t>sulta</w:t>
            </w:r>
            <w:proofErr w:type="spellEnd"/>
            <w:r w:rsidRPr="00BF3A82">
              <w:rPr>
                <w:rFonts w:ascii="Garamond" w:eastAsia="Times New Roman" w:hAnsi="Garamond" w:cs="Calibri"/>
                <w:color w:val="000000"/>
                <w:sz w:val="18"/>
                <w:szCs w:val="18"/>
                <w:lang w:eastAsia="es-CO"/>
              </w:rPr>
              <w:t xml:space="preserve"> de los antecedentes judiciales a</w:t>
            </w:r>
            <w:r w:rsidRPr="00BF3A82">
              <w:rPr>
                <w:rFonts w:ascii="Garamond" w:eastAsia="Times New Roman" w:hAnsi="Garamond" w:cs="Calibri"/>
                <w:color w:val="000000"/>
                <w:sz w:val="18"/>
                <w:szCs w:val="18"/>
                <w:lang w:eastAsia="es-CO"/>
              </w:rPr>
              <w:br w:type="page"/>
              <w:t>través de la página web de la Policía Nacional.</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En caso de que el proponente persona natural o representante legal de la persona jurídica o del consorcio o unión temporal, según el caso, registre antecedentes judiciales consistentes en sentencia judicial condenatoria con pena accesoria de interdicción de derechos y funciones públicas, la propuesta será rechazada.</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Verificación de Sistema de Registro Nacional de Medidas Correctivas RNMC de la Policía Nacional</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De conformidad con la Ley 1801 de 2016 Código Nacional de Policía y con el fin de verificar el pago de multas del proponente (persona natural o representante legal de persona jurídica o consorcio o unión temporal), la entidad realizará la consulta correspondiente en el Sistema de Registro Nacional de Medidas Correctivas RNMC de la Policía Nacional.</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En caso de que el proponente persona natural o representante legal de la persona jurídica o del consorcio o unión temporal, según el caso, registre multas pendientes de pago, según lo establecido en el 18 3 de la Ley 1801 de 2016 Código Nacional de Policía, la propuesta será rechazada.</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Registro de deudores alimentarios morosos REDAM</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La personal natural y el representante legal de la persona jurídica que se presente como proponente individual o integrante de una estructura plural deberá aportar el certificado vigente que acredita su condición de deudor o no alimentario moroso descargado del Registro de Deudores Alimentarios Morosos –REDAM.</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De conformidad con lo establecido en el artículo 6 de la Ley 2097 de 2021, el deudor alimentario moroso solo podrá contratar con el Estado una vez se ponga a paz y salvo con sus obligaciones alimentarias. Esta inhabilidad también se predica del deudor alimentario moroso que actúe como representante legal de la persona jurídica que aspira a contratar con el Estado.</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Nota: Cuando se trate de consorcio, unión temporal o aquella figura asociativa permitidas en el ordenamiento jurídico colombiano, cada uno de sus miembros deberá realizar la respectiva declaración y aportar el certificado.</w:t>
            </w:r>
          </w:p>
        </w:tc>
        <w:tc>
          <w:tcPr>
            <w:tcW w:w="567" w:type="dxa"/>
            <w:vMerge w:val="restart"/>
            <w:hideMark/>
          </w:tcPr>
          <w:p w14:paraId="4169F32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lastRenderedPageBreak/>
              <w:t>X</w:t>
            </w:r>
          </w:p>
        </w:tc>
        <w:tc>
          <w:tcPr>
            <w:tcW w:w="567" w:type="dxa"/>
            <w:vMerge w:val="restart"/>
            <w:hideMark/>
          </w:tcPr>
          <w:p w14:paraId="18A107E4"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74B8739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DOCUMENTOS</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CERTIFICACIÓN SISTEMA DE INFORMACION DEL BOLETIN DE RESPONSABLES FISCALES - SIBOR</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Representante Legal CC No. 6357600</w:t>
            </w:r>
            <w:r w:rsidRPr="00BF3A82">
              <w:rPr>
                <w:rFonts w:ascii="Garamond" w:eastAsia="Times New Roman" w:hAnsi="Garamond" w:cs="Calibri"/>
                <w:color w:val="000000"/>
                <w:sz w:val="18"/>
                <w:szCs w:val="18"/>
                <w:lang w:eastAsia="es-CO"/>
              </w:rPr>
              <w:br w:type="page"/>
              <w:t>Código de verificación. 6357600260406081913</w:t>
            </w:r>
            <w:r w:rsidRPr="00BF3A82">
              <w:rPr>
                <w:rFonts w:ascii="Garamond" w:eastAsia="Times New Roman" w:hAnsi="Garamond" w:cs="Calibri"/>
                <w:color w:val="000000"/>
                <w:sz w:val="18"/>
                <w:szCs w:val="18"/>
                <w:lang w:eastAsia="es-CO"/>
              </w:rPr>
              <w:br w:type="page"/>
              <w:t>Fecha de expedición. 06 de abril de 2026</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 xml:space="preserve">Persona </w:t>
            </w:r>
            <w:proofErr w:type="spellStart"/>
            <w:r w:rsidRPr="00BF3A82">
              <w:rPr>
                <w:rFonts w:ascii="Garamond" w:eastAsia="Times New Roman" w:hAnsi="Garamond" w:cs="Calibri"/>
                <w:color w:val="000000"/>
                <w:sz w:val="18"/>
                <w:szCs w:val="18"/>
                <w:lang w:eastAsia="es-CO"/>
              </w:rPr>
              <w:t>Juridíca</w:t>
            </w:r>
            <w:proofErr w:type="spellEnd"/>
            <w:r w:rsidRPr="00BF3A82">
              <w:rPr>
                <w:rFonts w:ascii="Garamond" w:eastAsia="Times New Roman" w:hAnsi="Garamond" w:cs="Calibri"/>
                <w:color w:val="000000"/>
                <w:sz w:val="18"/>
                <w:szCs w:val="18"/>
                <w:lang w:eastAsia="es-CO"/>
              </w:rPr>
              <w:t xml:space="preserve"> NIT No.8600221375 </w:t>
            </w:r>
            <w:r w:rsidRPr="00BF3A82">
              <w:rPr>
                <w:rFonts w:ascii="Garamond" w:eastAsia="Times New Roman" w:hAnsi="Garamond" w:cs="Calibri"/>
                <w:color w:val="000000"/>
                <w:sz w:val="18"/>
                <w:szCs w:val="18"/>
                <w:lang w:eastAsia="es-CO"/>
              </w:rPr>
              <w:br w:type="page"/>
              <w:t>Código de verificación. 8600221375260406081931</w:t>
            </w:r>
            <w:r w:rsidRPr="00BF3A82">
              <w:rPr>
                <w:rFonts w:ascii="Garamond" w:eastAsia="Times New Roman" w:hAnsi="Garamond" w:cs="Calibri"/>
                <w:color w:val="000000"/>
                <w:sz w:val="18"/>
                <w:szCs w:val="18"/>
                <w:lang w:eastAsia="es-CO"/>
              </w:rPr>
              <w:br w:type="page"/>
              <w:t>Fecha de expedición. 06 de abril de 2026</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NO SE ENCUENTRAN REPORTADOS COMO RESPONSABLES FISCALES</w:t>
            </w:r>
          </w:p>
        </w:tc>
      </w:tr>
      <w:tr w:rsidR="00BF3A82" w:rsidRPr="00BF3A82" w14:paraId="01CB68D0" w14:textId="77777777" w:rsidTr="00BF3A82">
        <w:trPr>
          <w:trHeight w:val="1995"/>
          <w:jc w:val="center"/>
        </w:trPr>
        <w:tc>
          <w:tcPr>
            <w:tcW w:w="5949" w:type="dxa"/>
            <w:vMerge/>
            <w:hideMark/>
          </w:tcPr>
          <w:p w14:paraId="673005C5"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385A54D2"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7C74D899"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29A65D65"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6A7B87BD" w14:textId="77777777" w:rsidTr="00BF3A82">
        <w:trPr>
          <w:trHeight w:val="1995"/>
          <w:jc w:val="center"/>
        </w:trPr>
        <w:tc>
          <w:tcPr>
            <w:tcW w:w="5949" w:type="dxa"/>
            <w:vMerge/>
            <w:hideMark/>
          </w:tcPr>
          <w:p w14:paraId="738093DB"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val="restart"/>
            <w:hideMark/>
          </w:tcPr>
          <w:p w14:paraId="26B51D6B"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vMerge w:val="restart"/>
            <w:hideMark/>
          </w:tcPr>
          <w:p w14:paraId="0D3648CC"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7693730D"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DOCUMENTOS</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 xml:space="preserve"> CERTIFICADO ORDINARIO DE ANTECEDENTES DEL SISTEMA DE INFORMACION DE REGISTRO DE SANCIONES E INHABILIDADES - SIRI</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Representante Legal CC No. 6357600</w:t>
            </w:r>
            <w:r w:rsidRPr="00BF3A82">
              <w:rPr>
                <w:rFonts w:ascii="Garamond" w:eastAsia="Times New Roman" w:hAnsi="Garamond" w:cs="Calibri"/>
                <w:color w:val="000000"/>
                <w:sz w:val="18"/>
                <w:szCs w:val="18"/>
                <w:lang w:eastAsia="es-CO"/>
              </w:rPr>
              <w:br/>
              <w:t>Certificado Ordinario No. 293827409</w:t>
            </w:r>
            <w:r w:rsidRPr="00BF3A82">
              <w:rPr>
                <w:rFonts w:ascii="Garamond" w:eastAsia="Times New Roman" w:hAnsi="Garamond" w:cs="Calibri"/>
                <w:color w:val="000000"/>
                <w:sz w:val="18"/>
                <w:szCs w:val="18"/>
                <w:lang w:eastAsia="es-CO"/>
              </w:rPr>
              <w:br/>
              <w:t>Fecha de expedición. 06 de abril de 2026</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 xml:space="preserve">Persona </w:t>
            </w:r>
            <w:proofErr w:type="spellStart"/>
            <w:r w:rsidRPr="00BF3A82">
              <w:rPr>
                <w:rFonts w:ascii="Garamond" w:eastAsia="Times New Roman" w:hAnsi="Garamond" w:cs="Calibri"/>
                <w:color w:val="000000"/>
                <w:sz w:val="18"/>
                <w:szCs w:val="18"/>
                <w:lang w:eastAsia="es-CO"/>
              </w:rPr>
              <w:t>Juridíca</w:t>
            </w:r>
            <w:proofErr w:type="spellEnd"/>
            <w:r w:rsidRPr="00BF3A82">
              <w:rPr>
                <w:rFonts w:ascii="Garamond" w:eastAsia="Times New Roman" w:hAnsi="Garamond" w:cs="Calibri"/>
                <w:color w:val="000000"/>
                <w:sz w:val="18"/>
                <w:szCs w:val="18"/>
                <w:lang w:eastAsia="es-CO"/>
              </w:rPr>
              <w:t xml:space="preserve"> NIT No. 8600221375</w:t>
            </w:r>
            <w:r w:rsidRPr="00BF3A82">
              <w:rPr>
                <w:rFonts w:ascii="Garamond" w:eastAsia="Times New Roman" w:hAnsi="Garamond" w:cs="Calibri"/>
                <w:color w:val="000000"/>
                <w:sz w:val="18"/>
                <w:szCs w:val="18"/>
                <w:lang w:eastAsia="es-CO"/>
              </w:rPr>
              <w:br/>
              <w:t>Certificado Ordinario No. 293827432</w:t>
            </w:r>
            <w:r w:rsidRPr="00BF3A82">
              <w:rPr>
                <w:rFonts w:ascii="Garamond" w:eastAsia="Times New Roman" w:hAnsi="Garamond" w:cs="Calibri"/>
                <w:color w:val="000000"/>
                <w:sz w:val="18"/>
                <w:szCs w:val="18"/>
                <w:lang w:eastAsia="es-CO"/>
              </w:rPr>
              <w:br/>
              <w:t>Fecha de expedición. 06 de abril de 2026</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NO REGISTRAN SANCIONES NI INHABILIDADES VIGENTES</w:t>
            </w:r>
          </w:p>
        </w:tc>
      </w:tr>
      <w:tr w:rsidR="00BF3A82" w:rsidRPr="00BF3A82" w14:paraId="15F18729" w14:textId="77777777" w:rsidTr="00BF3A82">
        <w:trPr>
          <w:trHeight w:val="1995"/>
          <w:jc w:val="center"/>
        </w:trPr>
        <w:tc>
          <w:tcPr>
            <w:tcW w:w="5949" w:type="dxa"/>
            <w:vMerge/>
            <w:hideMark/>
          </w:tcPr>
          <w:p w14:paraId="20134E34"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1FABF3FD"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22BBF53F"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1FBC3E8A"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622E5445" w14:textId="77777777" w:rsidTr="00BF3A82">
        <w:trPr>
          <w:trHeight w:val="2430"/>
          <w:jc w:val="center"/>
        </w:trPr>
        <w:tc>
          <w:tcPr>
            <w:tcW w:w="5949" w:type="dxa"/>
            <w:vMerge/>
            <w:hideMark/>
          </w:tcPr>
          <w:p w14:paraId="6DDAE28B"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hideMark/>
          </w:tcPr>
          <w:p w14:paraId="0131E69C"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7268A8BD"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341E5219"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CONSULTA EN LÍNEA DE ANTECEDENTES PENALES Y REQUERIMIENTOS JUDICIALES</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Representante Legal CC No. 6357600</w:t>
            </w:r>
            <w:r w:rsidRPr="00BF3A82">
              <w:rPr>
                <w:rFonts w:ascii="Garamond" w:eastAsia="Times New Roman" w:hAnsi="Garamond" w:cs="Calibri"/>
                <w:color w:val="000000"/>
                <w:sz w:val="18"/>
                <w:szCs w:val="18"/>
                <w:lang w:eastAsia="es-CO"/>
              </w:rPr>
              <w:br/>
              <w:t>Fecha de expedición. 06 de abril de 2026</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NO TIENE ASUNTOS PENDIENTES CON LAS AUTORIDADES JUDICIALES</w:t>
            </w:r>
          </w:p>
        </w:tc>
      </w:tr>
      <w:tr w:rsidR="00BF3A82" w:rsidRPr="00BF3A82" w14:paraId="309A613A" w14:textId="77777777" w:rsidTr="00BF3A82">
        <w:trPr>
          <w:trHeight w:val="694"/>
          <w:jc w:val="center"/>
        </w:trPr>
        <w:tc>
          <w:tcPr>
            <w:tcW w:w="5949" w:type="dxa"/>
            <w:vMerge/>
            <w:hideMark/>
          </w:tcPr>
          <w:p w14:paraId="2663B55B"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hideMark/>
          </w:tcPr>
          <w:p w14:paraId="5A31392D"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2D6B5A60"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0A76E55A"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CERTIFICADO DEL SISTEMA DE REGISTRO NACIONAL DE MEDIDAS CORRECTIVAS - RNMC</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Representante Legal CC No. 6357600</w:t>
            </w:r>
            <w:r w:rsidRPr="00BF3A82">
              <w:rPr>
                <w:rFonts w:ascii="Garamond" w:eastAsia="Times New Roman" w:hAnsi="Garamond" w:cs="Calibri"/>
                <w:color w:val="000000"/>
                <w:sz w:val="18"/>
                <w:szCs w:val="18"/>
                <w:lang w:eastAsia="es-CO"/>
              </w:rPr>
              <w:br/>
              <w:t>Registro Interno de validación No. 137627503</w:t>
            </w:r>
            <w:r w:rsidRPr="00BF3A82">
              <w:rPr>
                <w:rFonts w:ascii="Garamond" w:eastAsia="Times New Roman" w:hAnsi="Garamond" w:cs="Calibri"/>
                <w:color w:val="000000"/>
                <w:sz w:val="18"/>
                <w:szCs w:val="18"/>
                <w:lang w:eastAsia="es-CO"/>
              </w:rPr>
              <w:br/>
              <w:t>Fecha de expedición. 06 de abril de 2026</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lastRenderedPageBreak/>
              <w:t>NO TIENEN MEDIDAS CORRECTIVAS PENDIENTES POR CUMPLIR</w:t>
            </w:r>
          </w:p>
        </w:tc>
      </w:tr>
      <w:tr w:rsidR="00BF3A82" w:rsidRPr="00BF3A82" w14:paraId="1D8418CA" w14:textId="77777777" w:rsidTr="00BF3A82">
        <w:trPr>
          <w:trHeight w:val="3570"/>
          <w:jc w:val="center"/>
        </w:trPr>
        <w:tc>
          <w:tcPr>
            <w:tcW w:w="5949" w:type="dxa"/>
            <w:vMerge/>
            <w:hideMark/>
          </w:tcPr>
          <w:p w14:paraId="2D90B3D4" w14:textId="77777777" w:rsidR="00BF3A82" w:rsidRPr="00BF3A82" w:rsidRDefault="00BF3A82" w:rsidP="00C124FE">
            <w:pPr>
              <w:rPr>
                <w:rFonts w:ascii="Garamond" w:hAnsi="Garamond"/>
                <w:b/>
                <w:sz w:val="18"/>
                <w:szCs w:val="18"/>
              </w:rPr>
            </w:pPr>
          </w:p>
        </w:tc>
        <w:tc>
          <w:tcPr>
            <w:tcW w:w="567" w:type="dxa"/>
            <w:vMerge w:val="restart"/>
            <w:hideMark/>
          </w:tcPr>
          <w:p w14:paraId="234FA9FA"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X</w:t>
            </w:r>
          </w:p>
        </w:tc>
        <w:tc>
          <w:tcPr>
            <w:tcW w:w="567" w:type="dxa"/>
            <w:vMerge w:val="restart"/>
            <w:hideMark/>
          </w:tcPr>
          <w:p w14:paraId="4238AD1E" w14:textId="77777777" w:rsidR="00BF3A82" w:rsidRPr="00BF3A82" w:rsidRDefault="00BF3A82" w:rsidP="00C124FE">
            <w:pPr>
              <w:rPr>
                <w:rFonts w:ascii="Garamond" w:hAnsi="Garamond"/>
                <w:b/>
                <w:bCs/>
                <w:sz w:val="18"/>
                <w:szCs w:val="18"/>
              </w:rPr>
            </w:pPr>
            <w:r w:rsidRPr="00BF3A82">
              <w:rPr>
                <w:rFonts w:ascii="Garamond" w:hAnsi="Garamond"/>
                <w:b/>
                <w:bCs/>
                <w:sz w:val="18"/>
                <w:szCs w:val="18"/>
              </w:rPr>
              <w:t> </w:t>
            </w:r>
          </w:p>
        </w:tc>
        <w:tc>
          <w:tcPr>
            <w:tcW w:w="2268" w:type="dxa"/>
            <w:vMerge w:val="restart"/>
            <w:hideMark/>
          </w:tcPr>
          <w:p w14:paraId="135634D0" w14:textId="77777777" w:rsidR="00BF3A82" w:rsidRPr="00BF3A82" w:rsidRDefault="00BF3A82" w:rsidP="00C124FE">
            <w:pPr>
              <w:rPr>
                <w:rFonts w:ascii="Garamond" w:hAnsi="Garamond"/>
                <w:bCs/>
                <w:sz w:val="18"/>
                <w:szCs w:val="18"/>
              </w:rPr>
            </w:pPr>
            <w:r w:rsidRPr="00BF3A82">
              <w:rPr>
                <w:rFonts w:ascii="Garamond" w:hAnsi="Garamond"/>
                <w:bCs/>
                <w:sz w:val="18"/>
                <w:szCs w:val="18"/>
              </w:rPr>
              <w:t>PRESENTA DOCUMENTO</w:t>
            </w:r>
            <w:r w:rsidRPr="00BF3A82">
              <w:rPr>
                <w:rFonts w:ascii="Garamond" w:hAnsi="Garamond"/>
                <w:bCs/>
                <w:sz w:val="18"/>
                <w:szCs w:val="18"/>
              </w:rPr>
              <w:br/>
            </w:r>
            <w:r w:rsidRPr="00BF3A82">
              <w:rPr>
                <w:rFonts w:ascii="Garamond" w:hAnsi="Garamond"/>
                <w:bCs/>
                <w:sz w:val="18"/>
                <w:szCs w:val="18"/>
              </w:rPr>
              <w:br/>
              <w:t>CERTIFICADO DE REGISTRO DE DEUDORES MOROSOS</w:t>
            </w:r>
            <w:r w:rsidRPr="00BF3A82">
              <w:rPr>
                <w:rFonts w:ascii="Garamond" w:hAnsi="Garamond"/>
                <w:bCs/>
                <w:sz w:val="18"/>
                <w:szCs w:val="18"/>
              </w:rPr>
              <w:br/>
            </w:r>
            <w:r w:rsidRPr="00BF3A82">
              <w:rPr>
                <w:rFonts w:ascii="Garamond" w:hAnsi="Garamond"/>
                <w:bCs/>
                <w:sz w:val="18"/>
                <w:szCs w:val="18"/>
              </w:rPr>
              <w:br/>
              <w:t>Representante Legal CC No. 6357600</w:t>
            </w:r>
            <w:r w:rsidRPr="00BF3A82">
              <w:rPr>
                <w:rFonts w:ascii="Garamond" w:hAnsi="Garamond"/>
                <w:bCs/>
                <w:sz w:val="18"/>
                <w:szCs w:val="18"/>
              </w:rPr>
              <w:br/>
              <w:t>Fecha de expedición. 26 de febrero de 2026</w:t>
            </w:r>
            <w:r w:rsidRPr="00BF3A82">
              <w:rPr>
                <w:rFonts w:ascii="Garamond" w:hAnsi="Garamond"/>
                <w:bCs/>
                <w:sz w:val="18"/>
                <w:szCs w:val="18"/>
              </w:rPr>
              <w:br/>
              <w:t>Código de Verificación: ZVPB2Y5K6L</w:t>
            </w:r>
            <w:r w:rsidRPr="00BF3A82">
              <w:rPr>
                <w:rFonts w:ascii="Garamond" w:hAnsi="Garamond"/>
                <w:bCs/>
                <w:sz w:val="18"/>
                <w:szCs w:val="18"/>
              </w:rPr>
              <w:br/>
              <w:t>Valida Hasta: 27 de mayo de 2026</w:t>
            </w:r>
            <w:r w:rsidRPr="00BF3A82">
              <w:rPr>
                <w:rFonts w:ascii="Garamond" w:hAnsi="Garamond"/>
                <w:bCs/>
                <w:sz w:val="18"/>
                <w:szCs w:val="18"/>
              </w:rPr>
              <w:br/>
            </w:r>
            <w:r w:rsidRPr="00BF3A82">
              <w:rPr>
                <w:rFonts w:ascii="Garamond" w:hAnsi="Garamond"/>
                <w:bCs/>
                <w:sz w:val="18"/>
                <w:szCs w:val="18"/>
              </w:rPr>
              <w:br/>
              <w:t>NO SE ENCUENTRA INSCRITO EN EL REGISTRO DE DEUDORES ALIMENTARIOS MOROSOS</w:t>
            </w:r>
          </w:p>
        </w:tc>
      </w:tr>
      <w:tr w:rsidR="00BF3A82" w:rsidRPr="00BF3A82" w14:paraId="6B78E21B" w14:textId="77777777" w:rsidTr="00BF3A82">
        <w:trPr>
          <w:trHeight w:val="558"/>
          <w:jc w:val="center"/>
        </w:trPr>
        <w:tc>
          <w:tcPr>
            <w:tcW w:w="5949" w:type="dxa"/>
            <w:vMerge/>
            <w:hideMark/>
          </w:tcPr>
          <w:p w14:paraId="6FB7B4C1" w14:textId="77777777" w:rsidR="00BF3A82" w:rsidRPr="00BF3A82" w:rsidRDefault="00BF3A82" w:rsidP="00C124FE">
            <w:pPr>
              <w:rPr>
                <w:rFonts w:ascii="Garamond" w:hAnsi="Garamond"/>
                <w:b/>
                <w:sz w:val="18"/>
                <w:szCs w:val="18"/>
              </w:rPr>
            </w:pPr>
          </w:p>
        </w:tc>
        <w:tc>
          <w:tcPr>
            <w:tcW w:w="567" w:type="dxa"/>
            <w:vMerge/>
            <w:hideMark/>
          </w:tcPr>
          <w:p w14:paraId="759E32DE" w14:textId="77777777" w:rsidR="00BF3A82" w:rsidRPr="00BF3A82" w:rsidRDefault="00BF3A82" w:rsidP="00C124FE">
            <w:pPr>
              <w:rPr>
                <w:rFonts w:ascii="Garamond" w:hAnsi="Garamond"/>
                <w:b/>
                <w:bCs/>
                <w:sz w:val="18"/>
                <w:szCs w:val="18"/>
              </w:rPr>
            </w:pPr>
          </w:p>
        </w:tc>
        <w:tc>
          <w:tcPr>
            <w:tcW w:w="567" w:type="dxa"/>
            <w:vMerge/>
            <w:hideMark/>
          </w:tcPr>
          <w:p w14:paraId="51125812" w14:textId="77777777" w:rsidR="00BF3A82" w:rsidRPr="00BF3A82" w:rsidRDefault="00BF3A82" w:rsidP="00C124FE">
            <w:pPr>
              <w:rPr>
                <w:rFonts w:ascii="Garamond" w:hAnsi="Garamond"/>
                <w:b/>
                <w:bCs/>
                <w:sz w:val="18"/>
                <w:szCs w:val="18"/>
              </w:rPr>
            </w:pPr>
          </w:p>
        </w:tc>
        <w:tc>
          <w:tcPr>
            <w:tcW w:w="2268" w:type="dxa"/>
            <w:vMerge/>
            <w:hideMark/>
          </w:tcPr>
          <w:p w14:paraId="47C99A42" w14:textId="77777777" w:rsidR="00BF3A82" w:rsidRPr="00BF3A82" w:rsidRDefault="00BF3A82" w:rsidP="00C124FE">
            <w:pPr>
              <w:rPr>
                <w:rFonts w:ascii="Garamond" w:hAnsi="Garamond"/>
                <w:b/>
                <w:sz w:val="18"/>
                <w:szCs w:val="18"/>
              </w:rPr>
            </w:pPr>
          </w:p>
        </w:tc>
      </w:tr>
      <w:tr w:rsidR="00BF3A82" w:rsidRPr="00BF3A82" w14:paraId="2A2ADA44" w14:textId="77777777" w:rsidTr="00BF3A82">
        <w:trPr>
          <w:trHeight w:val="1845"/>
          <w:jc w:val="center"/>
        </w:trPr>
        <w:tc>
          <w:tcPr>
            <w:tcW w:w="5949" w:type="dxa"/>
            <w:vMerge w:val="restart"/>
            <w:hideMark/>
          </w:tcPr>
          <w:p w14:paraId="178714B5"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Inhabilidades e incompatibilidades (Formato No. 7)</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Los oferentes deberán aportar declaración juramentada suscrita por el Representante Legal, en la cual conste estar o no incursos en inhabilidades o incompatibilidades para contratar con la Entidad, de conformidad con la Ley 80 de 1993, el estatuto Orgánico del Sistema Financiero y demás normas concordantes, ni estar registrados en el boletín expedido por la Contraloría General de la República como responsables fiscales. En caso tal de contar con dicha condición su propuesta será RECHAZADA.</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En el caso de consorcios o uniones temporales, ninguno de los integrantes podrá estar incurso en las inhabilidades o incompatibilidades para contratar con la Entidad, ni estar registrados en el boletín expedido por la Contraloría General de la República como responsables fiscales, so pena de RECHAZO de la oferta.</w:t>
            </w:r>
          </w:p>
        </w:tc>
        <w:tc>
          <w:tcPr>
            <w:tcW w:w="567" w:type="dxa"/>
            <w:vMerge w:val="restart"/>
            <w:hideMark/>
          </w:tcPr>
          <w:p w14:paraId="343210A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vMerge w:val="restart"/>
            <w:hideMark/>
          </w:tcPr>
          <w:p w14:paraId="7FB50F7C"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vMerge w:val="restart"/>
            <w:hideMark/>
          </w:tcPr>
          <w:p w14:paraId="601FF2D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Suscrito por. Álvaro Hernán Vélez Millán</w:t>
            </w:r>
            <w:r w:rsidRPr="00BF3A82">
              <w:rPr>
                <w:rFonts w:ascii="Garamond" w:eastAsia="Times New Roman" w:hAnsi="Garamond" w:cs="Calibri"/>
                <w:color w:val="000000"/>
                <w:sz w:val="18"/>
                <w:szCs w:val="18"/>
                <w:lang w:eastAsia="es-CO"/>
              </w:rPr>
              <w:br w:type="page"/>
              <w:t>C.C. No. 6.357.600 de La Unión</w:t>
            </w:r>
            <w:r w:rsidRPr="00BF3A82">
              <w:rPr>
                <w:rFonts w:ascii="Garamond" w:eastAsia="Times New Roman" w:hAnsi="Garamond" w:cs="Calibri"/>
                <w:color w:val="000000"/>
                <w:sz w:val="18"/>
                <w:szCs w:val="18"/>
                <w:lang w:eastAsia="es-CO"/>
              </w:rPr>
              <w:br w:type="page"/>
              <w:t>Representante Legal</w:t>
            </w:r>
          </w:p>
        </w:tc>
      </w:tr>
      <w:tr w:rsidR="00BF3A82" w:rsidRPr="00BF3A82" w14:paraId="1AACE76C" w14:textId="77777777" w:rsidTr="00BF3A82">
        <w:trPr>
          <w:trHeight w:val="379"/>
          <w:jc w:val="center"/>
        </w:trPr>
        <w:tc>
          <w:tcPr>
            <w:tcW w:w="5949" w:type="dxa"/>
            <w:vMerge/>
            <w:hideMark/>
          </w:tcPr>
          <w:p w14:paraId="490434C0"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41687F9E"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567" w:type="dxa"/>
            <w:vMerge/>
            <w:hideMark/>
          </w:tcPr>
          <w:p w14:paraId="60F4B061" w14:textId="77777777" w:rsidR="00BF3A82" w:rsidRPr="00BF3A82" w:rsidRDefault="00BF3A82" w:rsidP="00C124FE">
            <w:pPr>
              <w:jc w:val="both"/>
              <w:rPr>
                <w:rFonts w:ascii="Garamond" w:eastAsia="Times New Roman" w:hAnsi="Garamond" w:cs="Calibri"/>
                <w:color w:val="000000"/>
                <w:sz w:val="18"/>
                <w:szCs w:val="18"/>
                <w:lang w:eastAsia="es-CO"/>
              </w:rPr>
            </w:pPr>
          </w:p>
        </w:tc>
        <w:tc>
          <w:tcPr>
            <w:tcW w:w="2268" w:type="dxa"/>
            <w:vMerge/>
            <w:hideMark/>
          </w:tcPr>
          <w:p w14:paraId="261F6D3B" w14:textId="77777777" w:rsidR="00BF3A82" w:rsidRPr="00BF3A82" w:rsidRDefault="00BF3A82" w:rsidP="00C124FE">
            <w:pPr>
              <w:jc w:val="both"/>
              <w:rPr>
                <w:rFonts w:ascii="Garamond" w:eastAsia="Times New Roman" w:hAnsi="Garamond" w:cs="Calibri"/>
                <w:color w:val="000000"/>
                <w:sz w:val="18"/>
                <w:szCs w:val="18"/>
                <w:lang w:eastAsia="es-CO"/>
              </w:rPr>
            </w:pPr>
          </w:p>
        </w:tc>
      </w:tr>
      <w:tr w:rsidR="00BF3A82" w:rsidRPr="00BF3A82" w14:paraId="5A702B71" w14:textId="77777777" w:rsidTr="00BF3A82">
        <w:trPr>
          <w:trHeight w:val="3510"/>
          <w:jc w:val="center"/>
        </w:trPr>
        <w:tc>
          <w:tcPr>
            <w:tcW w:w="5949" w:type="dxa"/>
            <w:hideMark/>
          </w:tcPr>
          <w:p w14:paraId="7636D1C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Situación militar</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De conformidad con lo dispuesto en el artículo 36 de la Ley 48 de 1993 modificado por el artículo 111 del Decreto Ley 2150 de 1995, la Entidad realizará la verificación por medio de la oficina de la Jefatura de reclutamiento de las Fuerzas Militares de Colombia a través del siguiente link: https://www.libretamilitar.mil.co/Modules/Consult/MilitarySituation.</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En caso de consorcio o unión temporal, este requisito deberá cumplirse respecto de cada uno de sus integrantes.</w:t>
            </w:r>
            <w:r w:rsidRPr="00BF3A82">
              <w:rPr>
                <w:rFonts w:ascii="Garamond" w:eastAsia="Times New Roman" w:hAnsi="Garamond" w:cs="Calibri"/>
                <w:color w:val="000000"/>
                <w:sz w:val="18"/>
                <w:szCs w:val="18"/>
                <w:lang w:eastAsia="es-CO"/>
              </w:rPr>
              <w:br/>
              <w:t>Lo anterior, aplica siempre y cuando el representante legal de la persona jurídica sea colombiano hasta los cincuenta (50) años.</w:t>
            </w:r>
          </w:p>
        </w:tc>
        <w:tc>
          <w:tcPr>
            <w:tcW w:w="567" w:type="dxa"/>
            <w:hideMark/>
          </w:tcPr>
          <w:p w14:paraId="3019C9CF"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685FC4DE"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3D105B1B"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No aplica</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Mayor de 50 años</w:t>
            </w:r>
            <w:r w:rsidRPr="00BF3A82">
              <w:rPr>
                <w:rFonts w:ascii="Garamond" w:eastAsia="Times New Roman" w:hAnsi="Garamond" w:cs="Calibri"/>
                <w:color w:val="000000"/>
                <w:sz w:val="18"/>
                <w:szCs w:val="18"/>
                <w:lang w:eastAsia="es-CO"/>
              </w:rPr>
              <w:br/>
              <w:t>Álvaro Hernán Vélez Millán</w:t>
            </w:r>
            <w:r w:rsidRPr="00BF3A82">
              <w:rPr>
                <w:rFonts w:ascii="Garamond" w:eastAsia="Times New Roman" w:hAnsi="Garamond" w:cs="Calibri"/>
                <w:color w:val="000000"/>
                <w:sz w:val="18"/>
                <w:szCs w:val="18"/>
                <w:lang w:eastAsia="es-CO"/>
              </w:rPr>
              <w:br/>
              <w:t>C.C. No. 6.357.600 de La Unión</w:t>
            </w:r>
            <w:r w:rsidRPr="00BF3A82">
              <w:rPr>
                <w:rFonts w:ascii="Garamond" w:eastAsia="Times New Roman" w:hAnsi="Garamond" w:cs="Calibri"/>
                <w:color w:val="000000"/>
                <w:sz w:val="18"/>
                <w:szCs w:val="18"/>
                <w:lang w:eastAsia="es-CO"/>
              </w:rPr>
              <w:br/>
              <w:t>Representante Legal</w:t>
            </w:r>
          </w:p>
        </w:tc>
      </w:tr>
      <w:tr w:rsidR="00BF3A82" w:rsidRPr="00BF3A82" w14:paraId="5D1857C9" w14:textId="77777777" w:rsidTr="00BF3A82">
        <w:trPr>
          <w:trHeight w:val="1120"/>
          <w:jc w:val="center"/>
        </w:trPr>
        <w:tc>
          <w:tcPr>
            <w:tcW w:w="5949" w:type="dxa"/>
            <w:hideMark/>
          </w:tcPr>
          <w:p w14:paraId="1C3F875D"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Declaración de actividades legales (Formato No. 8)</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oferente deberá diligenciar el formado de declaración de actividades legales.</w:t>
            </w:r>
          </w:p>
        </w:tc>
        <w:tc>
          <w:tcPr>
            <w:tcW w:w="567" w:type="dxa"/>
            <w:hideMark/>
          </w:tcPr>
          <w:p w14:paraId="4C38B12F"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35F22CF8"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26B3F838"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Álvaro Hernán Vélez Millán</w:t>
            </w:r>
            <w:r w:rsidRPr="00BF3A82">
              <w:rPr>
                <w:rFonts w:ascii="Garamond" w:eastAsia="Times New Roman" w:hAnsi="Garamond" w:cs="Calibri"/>
                <w:color w:val="000000"/>
                <w:sz w:val="18"/>
                <w:szCs w:val="18"/>
                <w:lang w:eastAsia="es-CO"/>
              </w:rPr>
              <w:br/>
              <w:t>C.C. No. 6.357.600 de La Unión</w:t>
            </w:r>
            <w:r w:rsidRPr="00BF3A82">
              <w:rPr>
                <w:rFonts w:ascii="Garamond" w:eastAsia="Times New Roman" w:hAnsi="Garamond" w:cs="Calibri"/>
                <w:color w:val="000000"/>
                <w:sz w:val="18"/>
                <w:szCs w:val="18"/>
                <w:lang w:eastAsia="es-CO"/>
              </w:rPr>
              <w:br/>
              <w:t>Representante Legal</w:t>
            </w:r>
          </w:p>
        </w:tc>
      </w:tr>
      <w:tr w:rsidR="00BF3A82" w:rsidRPr="00BF3A82" w14:paraId="42E6EC8F" w14:textId="77777777" w:rsidTr="00BF3A82">
        <w:trPr>
          <w:trHeight w:val="1233"/>
          <w:jc w:val="center"/>
        </w:trPr>
        <w:tc>
          <w:tcPr>
            <w:tcW w:w="5949" w:type="dxa"/>
            <w:hideMark/>
          </w:tcPr>
          <w:p w14:paraId="09ECAE6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lastRenderedPageBreak/>
              <w:t>Copia del Registro Único Tributario - RUT</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proponente o los integrantes del Consorcio o Unión Temporal deberán presentar la copia del Registro Único Tributario – RUT expedido por la DIAN.</w:t>
            </w:r>
          </w:p>
        </w:tc>
        <w:tc>
          <w:tcPr>
            <w:tcW w:w="567" w:type="dxa"/>
            <w:hideMark/>
          </w:tcPr>
          <w:p w14:paraId="57EAC2D0"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64407DE7"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192AE6AE"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NIT. 860022137-5</w:t>
            </w:r>
            <w:r w:rsidRPr="00BF3A82">
              <w:rPr>
                <w:rFonts w:ascii="Garamond" w:eastAsia="Times New Roman" w:hAnsi="Garamond" w:cs="Calibri"/>
                <w:color w:val="000000"/>
                <w:sz w:val="18"/>
                <w:szCs w:val="18"/>
                <w:lang w:eastAsia="es-CO"/>
              </w:rPr>
              <w:br/>
              <w:t>Fecha de generación. 06-04-2026</w:t>
            </w:r>
          </w:p>
        </w:tc>
      </w:tr>
      <w:tr w:rsidR="00BF3A82" w:rsidRPr="00BF3A82" w14:paraId="15C2B877" w14:textId="77777777" w:rsidTr="00BF3A82">
        <w:trPr>
          <w:trHeight w:val="839"/>
          <w:jc w:val="center"/>
        </w:trPr>
        <w:tc>
          <w:tcPr>
            <w:tcW w:w="5949" w:type="dxa"/>
            <w:hideMark/>
          </w:tcPr>
          <w:p w14:paraId="300DEF69"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Copia del Registro de Información Tributaria – RIT</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El proponente o los integrantes del Consorcio o Unión Temporal deberán presentar la copia del Registro de Información Tributaria – RIT, para aquellos proponentes que tengan su domicilio principal en Bogotá</w:t>
            </w:r>
          </w:p>
        </w:tc>
        <w:tc>
          <w:tcPr>
            <w:tcW w:w="567" w:type="dxa"/>
            <w:hideMark/>
          </w:tcPr>
          <w:p w14:paraId="21A6513C"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04872638"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4FD1E764" w14:textId="0DEF9DED"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NIT. 860022137-5</w:t>
            </w:r>
            <w:r w:rsidRPr="00BF3A82">
              <w:rPr>
                <w:rFonts w:ascii="Garamond" w:eastAsia="Times New Roman" w:hAnsi="Garamond" w:cs="Calibri"/>
                <w:color w:val="000000"/>
                <w:sz w:val="18"/>
                <w:szCs w:val="18"/>
                <w:lang w:eastAsia="es-CO"/>
              </w:rPr>
              <w:br/>
              <w:t>Fecha de generación. 04-03-2025</w:t>
            </w:r>
          </w:p>
        </w:tc>
      </w:tr>
      <w:tr w:rsidR="00BF3A82" w:rsidRPr="00BF3A82" w14:paraId="0E965741" w14:textId="77777777" w:rsidTr="00BF3A82">
        <w:trPr>
          <w:trHeight w:val="601"/>
          <w:jc w:val="center"/>
        </w:trPr>
        <w:tc>
          <w:tcPr>
            <w:tcW w:w="5949" w:type="dxa"/>
            <w:hideMark/>
          </w:tcPr>
          <w:p w14:paraId="6A2B5CF5"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Documento de identidad</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Se deberá anexar copia de la cédula de ciudadanía del representante legal y en caso de consorcio o unión temporal cada uno de sus integrantes anexará copia de su respectiva cédula de ciudadanía.</w:t>
            </w:r>
          </w:p>
        </w:tc>
        <w:tc>
          <w:tcPr>
            <w:tcW w:w="567" w:type="dxa"/>
            <w:hideMark/>
          </w:tcPr>
          <w:p w14:paraId="1C9A17E5"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5E936D74"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58DADCFF"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Álvaro Hernán Vélez Millán</w:t>
            </w:r>
            <w:r w:rsidRPr="00BF3A82">
              <w:rPr>
                <w:rFonts w:ascii="Garamond" w:eastAsia="Times New Roman" w:hAnsi="Garamond" w:cs="Calibri"/>
                <w:color w:val="000000"/>
                <w:sz w:val="18"/>
                <w:szCs w:val="18"/>
                <w:lang w:eastAsia="es-CO"/>
              </w:rPr>
              <w:br/>
              <w:t>C.C. No. 6.357.600 de La Unión</w:t>
            </w:r>
            <w:r w:rsidRPr="00BF3A82">
              <w:rPr>
                <w:rFonts w:ascii="Garamond" w:eastAsia="Times New Roman" w:hAnsi="Garamond" w:cs="Calibri"/>
                <w:color w:val="000000"/>
                <w:sz w:val="18"/>
                <w:szCs w:val="18"/>
                <w:lang w:eastAsia="es-CO"/>
              </w:rPr>
              <w:br/>
              <w:t>Representante Legal</w:t>
            </w:r>
          </w:p>
        </w:tc>
      </w:tr>
      <w:tr w:rsidR="00BF3A82" w:rsidRPr="00BF3A82" w14:paraId="12758AA7" w14:textId="77777777" w:rsidTr="00BF3A82">
        <w:trPr>
          <w:trHeight w:val="771"/>
          <w:jc w:val="center"/>
        </w:trPr>
        <w:tc>
          <w:tcPr>
            <w:tcW w:w="5949" w:type="dxa"/>
            <w:hideMark/>
          </w:tcPr>
          <w:p w14:paraId="389E023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Certificación Bancaria</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Se deberá presentar certificación bancaria del proponente, con fecha de expedición no mayor a 3 meses.</w:t>
            </w:r>
          </w:p>
        </w:tc>
        <w:tc>
          <w:tcPr>
            <w:tcW w:w="567" w:type="dxa"/>
            <w:hideMark/>
          </w:tcPr>
          <w:p w14:paraId="20C7311A"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14B36C5E"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42511549"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PRESENTA DOCUMENTO</w:t>
            </w:r>
            <w:r w:rsidRPr="00BF3A82">
              <w:rPr>
                <w:rFonts w:ascii="Garamond" w:eastAsia="Times New Roman" w:hAnsi="Garamond" w:cs="Calibri"/>
                <w:color w:val="000000"/>
                <w:sz w:val="18"/>
                <w:szCs w:val="18"/>
                <w:lang w:eastAsia="es-CO"/>
              </w:rPr>
              <w:br w:type="page"/>
            </w:r>
            <w:r w:rsidRPr="00BF3A82">
              <w:rPr>
                <w:rFonts w:ascii="Garamond" w:eastAsia="Times New Roman" w:hAnsi="Garamond" w:cs="Calibri"/>
                <w:color w:val="000000"/>
                <w:sz w:val="18"/>
                <w:szCs w:val="18"/>
                <w:lang w:eastAsia="es-CO"/>
              </w:rPr>
              <w:br w:type="page"/>
              <w:t>Banco de Occidente</w:t>
            </w:r>
            <w:r w:rsidRPr="00BF3A82">
              <w:rPr>
                <w:rFonts w:ascii="Garamond" w:eastAsia="Times New Roman" w:hAnsi="Garamond" w:cs="Calibri"/>
                <w:color w:val="000000"/>
                <w:sz w:val="18"/>
                <w:szCs w:val="18"/>
                <w:lang w:eastAsia="es-CO"/>
              </w:rPr>
              <w:br w:type="page"/>
              <w:t>Fecha de expedición: 31 de marzo de 2026</w:t>
            </w:r>
            <w:r w:rsidRPr="00BF3A82">
              <w:rPr>
                <w:rFonts w:ascii="Garamond" w:eastAsia="Times New Roman" w:hAnsi="Garamond" w:cs="Calibri"/>
                <w:color w:val="000000"/>
                <w:sz w:val="18"/>
                <w:szCs w:val="18"/>
                <w:lang w:eastAsia="es-CO"/>
              </w:rPr>
              <w:br w:type="page"/>
              <w:t>Cuenta de Ahorros 288-860737</w:t>
            </w:r>
          </w:p>
        </w:tc>
      </w:tr>
      <w:tr w:rsidR="00BF3A82" w:rsidRPr="00BF3A82" w14:paraId="3835E9CC" w14:textId="77777777" w:rsidTr="00BF3A82">
        <w:trPr>
          <w:trHeight w:val="3388"/>
          <w:jc w:val="center"/>
        </w:trPr>
        <w:tc>
          <w:tcPr>
            <w:tcW w:w="5949" w:type="dxa"/>
            <w:hideMark/>
          </w:tcPr>
          <w:p w14:paraId="4254D21A"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PODER PARA PRESENTAR PROPUESTA</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Cuando el oferente actúe a través de apoderado deberá acreditar mediante documento legalmente expedido, con anterioridad a la presentación de la oferta, que su apoderado está expresamente facultado para presentar propuesta, así como para asistir y participar durante todo el proceso de selección. Cuando se trate de personas naturales o jurídicas extranjeras sin domicilio o sucursal en Colombia, deberán además acreditar un apoderado domiciliado en Colombia, debidamente facultado para presentar la propuesta, participar y comprometer a su representado en las diferentes instancias del proceso de selección, suscribir los documentos y realizar las declaraciones que se requieran, así como notificarse, suministrar la información que le sea solicitada, y demás actos necesarios de acuerdo con la convocatoria pública. presentar la oferta. Si el oferente no anexa el respectivo poder o anexándolo no se ajusta a los términos legales para el efecto, El Fondo de Desarrollo Rural de Sumapaz le solicitará aclaración para que dentro del plazo que señale para el efecto lo aporte o subsane lo pertinente.</w:t>
            </w:r>
          </w:p>
        </w:tc>
        <w:tc>
          <w:tcPr>
            <w:tcW w:w="567" w:type="dxa"/>
            <w:hideMark/>
          </w:tcPr>
          <w:p w14:paraId="4B0D1A7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X</w:t>
            </w:r>
          </w:p>
        </w:tc>
        <w:tc>
          <w:tcPr>
            <w:tcW w:w="567" w:type="dxa"/>
            <w:hideMark/>
          </w:tcPr>
          <w:p w14:paraId="50BC4993"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 </w:t>
            </w:r>
          </w:p>
        </w:tc>
        <w:tc>
          <w:tcPr>
            <w:tcW w:w="2268" w:type="dxa"/>
            <w:hideMark/>
          </w:tcPr>
          <w:p w14:paraId="625F7526"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PODER</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Estatutos Sociales</w:t>
            </w:r>
            <w:r w:rsidRPr="00BF3A82">
              <w:rPr>
                <w:rFonts w:ascii="Garamond" w:eastAsia="Times New Roman" w:hAnsi="Garamond" w:cs="Calibri"/>
                <w:color w:val="000000"/>
                <w:sz w:val="18"/>
                <w:szCs w:val="18"/>
                <w:lang w:eastAsia="es-CO"/>
              </w:rPr>
              <w:br/>
              <w:t>Extracto Acta No. 587 Junta Directiva</w:t>
            </w:r>
            <w:r w:rsidRPr="00BF3A82">
              <w:rPr>
                <w:rFonts w:ascii="Garamond" w:eastAsia="Times New Roman" w:hAnsi="Garamond" w:cs="Calibri"/>
                <w:color w:val="000000"/>
                <w:sz w:val="18"/>
                <w:szCs w:val="18"/>
                <w:lang w:eastAsia="es-CO"/>
              </w:rPr>
              <w:br/>
              <w:t>Figura en el certificado de Existencia y Representación Legal de la Superintendencia Financiera de Colombia como Representante Legal</w:t>
            </w:r>
          </w:p>
        </w:tc>
      </w:tr>
      <w:tr w:rsidR="00BF3A82" w:rsidRPr="00BF3A82" w14:paraId="3BFEBF79" w14:textId="77777777" w:rsidTr="00BF3A82">
        <w:trPr>
          <w:trHeight w:val="53"/>
          <w:jc w:val="center"/>
        </w:trPr>
        <w:tc>
          <w:tcPr>
            <w:tcW w:w="5949" w:type="dxa"/>
            <w:hideMark/>
          </w:tcPr>
          <w:p w14:paraId="0757032B" w14:textId="48174E9A"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RESULTADO VERIFICACIÓN REQUISITOS Y DOCUMENTOS HABILITANTES JURÍDICOS</w:t>
            </w:r>
          </w:p>
        </w:tc>
        <w:tc>
          <w:tcPr>
            <w:tcW w:w="3402" w:type="dxa"/>
            <w:gridSpan w:val="3"/>
            <w:hideMark/>
          </w:tcPr>
          <w:p w14:paraId="30213AC0" w14:textId="77777777" w:rsidR="00BF3A82" w:rsidRPr="00BF3A82" w:rsidRDefault="00BF3A82" w:rsidP="00C124FE">
            <w:pPr>
              <w:jc w:val="center"/>
              <w:rPr>
                <w:rFonts w:ascii="Garamond" w:eastAsia="Times New Roman" w:hAnsi="Garamond" w:cs="Calibri"/>
                <w:b/>
                <w:bCs/>
                <w:color w:val="000000"/>
                <w:sz w:val="18"/>
                <w:szCs w:val="18"/>
                <w:lang w:eastAsia="es-CO"/>
              </w:rPr>
            </w:pPr>
            <w:r w:rsidRPr="00BF3A82">
              <w:rPr>
                <w:rFonts w:ascii="Garamond" w:eastAsia="Times New Roman" w:hAnsi="Garamond" w:cs="Calibri"/>
                <w:b/>
                <w:bCs/>
                <w:color w:val="000000"/>
                <w:sz w:val="18"/>
                <w:szCs w:val="18"/>
                <w:lang w:eastAsia="es-CO"/>
              </w:rPr>
              <w:t>NO CUMPLE</w:t>
            </w:r>
          </w:p>
        </w:tc>
      </w:tr>
      <w:tr w:rsidR="00BF3A82" w:rsidRPr="00BF3A82" w14:paraId="5D6DB3E8" w14:textId="77777777" w:rsidTr="00BF3A82">
        <w:trPr>
          <w:trHeight w:val="1983"/>
          <w:jc w:val="center"/>
        </w:trPr>
        <w:tc>
          <w:tcPr>
            <w:tcW w:w="5949" w:type="dxa"/>
            <w:noWrap/>
            <w:hideMark/>
          </w:tcPr>
          <w:p w14:paraId="37044C71"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OBSERVACIONES</w:t>
            </w:r>
          </w:p>
        </w:tc>
        <w:tc>
          <w:tcPr>
            <w:tcW w:w="3402" w:type="dxa"/>
            <w:gridSpan w:val="3"/>
            <w:hideMark/>
          </w:tcPr>
          <w:p w14:paraId="3AF54977" w14:textId="77777777" w:rsidR="00BF3A82" w:rsidRPr="00BF3A82" w:rsidRDefault="00BF3A82" w:rsidP="00C124FE">
            <w:pPr>
              <w:jc w:val="both"/>
              <w:rPr>
                <w:rFonts w:ascii="Garamond" w:eastAsia="Times New Roman" w:hAnsi="Garamond" w:cs="Calibri"/>
                <w:color w:val="000000"/>
                <w:sz w:val="18"/>
                <w:szCs w:val="18"/>
                <w:lang w:eastAsia="es-CO"/>
              </w:rPr>
            </w:pPr>
            <w:r w:rsidRPr="00BF3A82">
              <w:rPr>
                <w:rFonts w:ascii="Garamond" w:eastAsia="Times New Roman" w:hAnsi="Garamond" w:cs="Calibri"/>
                <w:color w:val="000000"/>
                <w:sz w:val="18"/>
                <w:szCs w:val="18"/>
                <w:lang w:eastAsia="es-CO"/>
              </w:rPr>
              <w:t>DEBE SUBSANAR</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Aportar certificado de existencia y representación legal expedido por la Superintendencia Financiera de Colombia con fecha de expedición no mayor a treinta (30) días calendario anteriores a la fecha de cierre del presente proceso.</w:t>
            </w:r>
            <w:r w:rsidRPr="00BF3A82">
              <w:rPr>
                <w:rFonts w:ascii="Garamond" w:eastAsia="Times New Roman" w:hAnsi="Garamond" w:cs="Calibri"/>
                <w:color w:val="000000"/>
                <w:sz w:val="18"/>
                <w:szCs w:val="18"/>
                <w:lang w:eastAsia="es-CO"/>
              </w:rPr>
              <w:br/>
            </w:r>
            <w:r w:rsidRPr="00BF3A82">
              <w:rPr>
                <w:rFonts w:ascii="Garamond" w:eastAsia="Times New Roman" w:hAnsi="Garamond" w:cs="Calibri"/>
                <w:color w:val="000000"/>
                <w:sz w:val="18"/>
                <w:szCs w:val="18"/>
                <w:lang w:eastAsia="es-CO"/>
              </w:rPr>
              <w:br/>
              <w:t>De conformidad con el literal c) del numeral 13.1. REQUISITOS JURÍDICOS HABILITANTES de la Invitación Pública.</w:t>
            </w:r>
          </w:p>
        </w:tc>
      </w:tr>
    </w:tbl>
    <w:p w14:paraId="421FD404" w14:textId="77777777" w:rsidR="00C124FE" w:rsidRPr="00BF3A82" w:rsidRDefault="00C124FE" w:rsidP="00C124FE">
      <w:pPr>
        <w:spacing w:after="0" w:line="240" w:lineRule="auto"/>
        <w:jc w:val="both"/>
        <w:rPr>
          <w:rFonts w:ascii="Garamond" w:eastAsia="Times New Roman" w:hAnsi="Garamond" w:cs="Calibri"/>
          <w:color w:val="000000"/>
          <w:sz w:val="20"/>
          <w:szCs w:val="20"/>
          <w:lang w:eastAsia="es-CO"/>
        </w:rPr>
      </w:pPr>
    </w:p>
    <w:p w14:paraId="325FDAC1" w14:textId="6B6FFBE8" w:rsidR="009B3DFF" w:rsidRPr="00BF3A82" w:rsidRDefault="000E6D98" w:rsidP="00C124FE">
      <w:pPr>
        <w:spacing w:after="0" w:line="240" w:lineRule="auto"/>
        <w:jc w:val="both"/>
        <w:rPr>
          <w:rFonts w:ascii="Garamond" w:eastAsia="Times New Roman" w:hAnsi="Garamond" w:cs="Calibri"/>
          <w:b/>
          <w:bCs/>
          <w:color w:val="000000"/>
          <w:sz w:val="20"/>
          <w:szCs w:val="20"/>
          <w:lang w:eastAsia="es-CO"/>
        </w:rPr>
      </w:pPr>
      <w:r w:rsidRPr="00BF3A82">
        <w:rPr>
          <w:rFonts w:ascii="Garamond" w:eastAsia="Times New Roman" w:hAnsi="Garamond" w:cs="Calibri"/>
          <w:b/>
          <w:bCs/>
          <w:color w:val="000000"/>
          <w:sz w:val="20"/>
          <w:szCs w:val="20"/>
          <w:lang w:eastAsia="es-CO"/>
        </w:rPr>
        <w:t>RESULTADO EVALUACIÓN JURÍDICA</w:t>
      </w:r>
    </w:p>
    <w:p w14:paraId="2257E333" w14:textId="77777777" w:rsidR="00EC0A49" w:rsidRPr="00BF3A82" w:rsidRDefault="00EC0A49" w:rsidP="00C124FE">
      <w:pPr>
        <w:spacing w:after="0" w:line="240" w:lineRule="auto"/>
        <w:jc w:val="both"/>
        <w:rPr>
          <w:rFonts w:ascii="Garamond" w:eastAsia="Times New Roman" w:hAnsi="Garamond" w:cs="Calibri"/>
          <w:color w:val="000000"/>
          <w:sz w:val="20"/>
          <w:szCs w:val="20"/>
          <w:lang w:eastAsia="es-CO"/>
        </w:rPr>
      </w:pPr>
    </w:p>
    <w:p w14:paraId="20B3E123" w14:textId="7B2111C7" w:rsidR="009A6AA7" w:rsidRPr="00BF3A82" w:rsidRDefault="009A6AA7" w:rsidP="00BE162F">
      <w:pPr>
        <w:jc w:val="both"/>
        <w:rPr>
          <w:rFonts w:ascii="Garamond" w:hAnsi="Garamond" w:cs="Arial"/>
          <w:b/>
          <w:sz w:val="20"/>
          <w:szCs w:val="20"/>
        </w:rPr>
      </w:pPr>
      <w:r w:rsidRPr="00BF3A82">
        <w:rPr>
          <w:rFonts w:ascii="Garamond" w:hAnsi="Garamond"/>
          <w:sz w:val="20"/>
          <w:szCs w:val="20"/>
        </w:rPr>
        <w:t xml:space="preserve">Una vez evaluado los requisitos jurídicos habilitantes respecto del Proponente </w:t>
      </w:r>
      <w:r w:rsidR="003A4391" w:rsidRPr="00BF3A82">
        <w:rPr>
          <w:rFonts w:ascii="Garamond" w:hAnsi="Garamond" w:cs="Arial"/>
          <w:b/>
          <w:sz w:val="20"/>
          <w:szCs w:val="20"/>
        </w:rPr>
        <w:t>COMPAÑÍA DE SEGUROS DE VIDA AURORA S A</w:t>
      </w:r>
      <w:r w:rsidRPr="00BF3A82">
        <w:rPr>
          <w:rFonts w:ascii="Garamond" w:hAnsi="Garamond"/>
          <w:sz w:val="20"/>
          <w:szCs w:val="20"/>
        </w:rPr>
        <w:t>, se determina</w:t>
      </w:r>
      <w:r w:rsidR="003A4391" w:rsidRPr="00BF3A82">
        <w:rPr>
          <w:rFonts w:ascii="Garamond" w:hAnsi="Garamond"/>
          <w:sz w:val="20"/>
          <w:szCs w:val="20"/>
        </w:rPr>
        <w:t xml:space="preserve"> que</w:t>
      </w:r>
      <w:r w:rsidRPr="00BF3A82">
        <w:rPr>
          <w:rFonts w:ascii="Garamond" w:hAnsi="Garamond"/>
          <w:sz w:val="20"/>
          <w:szCs w:val="20"/>
        </w:rPr>
        <w:t xml:space="preserve"> </w:t>
      </w:r>
      <w:r w:rsidR="00B6772D" w:rsidRPr="00BF3A82">
        <w:rPr>
          <w:rFonts w:ascii="Garamond" w:hAnsi="Garamond"/>
          <w:b/>
          <w:sz w:val="20"/>
          <w:szCs w:val="20"/>
        </w:rPr>
        <w:t>NO</w:t>
      </w:r>
      <w:r w:rsidR="00B6772D" w:rsidRPr="00BF3A82">
        <w:rPr>
          <w:rFonts w:ascii="Garamond" w:hAnsi="Garamond"/>
          <w:sz w:val="20"/>
          <w:szCs w:val="20"/>
        </w:rPr>
        <w:t xml:space="preserve"> </w:t>
      </w:r>
      <w:r w:rsidRPr="00BF3A82">
        <w:rPr>
          <w:rFonts w:ascii="Garamond" w:hAnsi="Garamond"/>
          <w:b/>
          <w:sz w:val="20"/>
          <w:szCs w:val="20"/>
        </w:rPr>
        <w:t>CUMPLE JURIDICAMENTE</w:t>
      </w:r>
      <w:r w:rsidR="00B6772D" w:rsidRPr="00BF3A82">
        <w:rPr>
          <w:rFonts w:ascii="Garamond" w:hAnsi="Garamond"/>
          <w:sz w:val="20"/>
          <w:szCs w:val="20"/>
        </w:rPr>
        <w:t xml:space="preserve"> – </w:t>
      </w:r>
      <w:r w:rsidR="00B6772D" w:rsidRPr="00BF3A82">
        <w:rPr>
          <w:rFonts w:ascii="Garamond" w:hAnsi="Garamond"/>
          <w:b/>
          <w:sz w:val="20"/>
          <w:szCs w:val="20"/>
        </w:rPr>
        <w:t>DEBE SUBSANAR.</w:t>
      </w:r>
    </w:p>
    <w:p w14:paraId="2FD0CBBD" w14:textId="76C14651" w:rsidR="00F10EEF" w:rsidRPr="00BF3A82" w:rsidRDefault="00880258" w:rsidP="00252AC9">
      <w:pPr>
        <w:pStyle w:val="Prrafodelista"/>
        <w:numPr>
          <w:ilvl w:val="0"/>
          <w:numId w:val="4"/>
        </w:numPr>
        <w:spacing w:after="0" w:line="240" w:lineRule="auto"/>
        <w:jc w:val="both"/>
        <w:rPr>
          <w:rFonts w:ascii="Garamond" w:hAnsi="Garamond"/>
          <w:b/>
          <w:sz w:val="20"/>
          <w:szCs w:val="20"/>
          <w:u w:val="single"/>
        </w:rPr>
      </w:pPr>
      <w:r w:rsidRPr="00BF3A82">
        <w:rPr>
          <w:rFonts w:ascii="Garamond" w:hAnsi="Garamond"/>
          <w:b/>
          <w:sz w:val="20"/>
          <w:szCs w:val="20"/>
          <w:u w:val="single"/>
        </w:rPr>
        <w:lastRenderedPageBreak/>
        <w:t>VERIFICACIÓN EXPERIENCIA DEL PROPONENT</w:t>
      </w:r>
      <w:r w:rsidR="00E3675A" w:rsidRPr="00BF3A82">
        <w:rPr>
          <w:rFonts w:ascii="Garamond" w:hAnsi="Garamond"/>
          <w:b/>
          <w:sz w:val="20"/>
          <w:szCs w:val="20"/>
          <w:u w:val="single"/>
        </w:rPr>
        <w:t>E</w:t>
      </w:r>
      <w:r w:rsidR="003A4391" w:rsidRPr="00BF3A82">
        <w:rPr>
          <w:rFonts w:ascii="Garamond" w:hAnsi="Garamond"/>
          <w:b/>
          <w:sz w:val="20"/>
          <w:szCs w:val="20"/>
          <w:u w:val="single"/>
        </w:rPr>
        <w:t xml:space="preserve"> Y </w:t>
      </w:r>
      <w:r w:rsidR="005C2534" w:rsidRPr="00BF3A82">
        <w:rPr>
          <w:rFonts w:ascii="Garamond" w:hAnsi="Garamond"/>
          <w:b/>
          <w:sz w:val="20"/>
          <w:szCs w:val="20"/>
          <w:u w:val="single"/>
        </w:rPr>
        <w:t>CONDICIONES TÉCNICAS</w:t>
      </w:r>
    </w:p>
    <w:p w14:paraId="7824EB32" w14:textId="77777777" w:rsidR="00880258" w:rsidRPr="00BF3A82" w:rsidRDefault="00880258" w:rsidP="00F10EEF">
      <w:pPr>
        <w:spacing w:after="0" w:line="240" w:lineRule="auto"/>
        <w:jc w:val="both"/>
        <w:rPr>
          <w:rFonts w:ascii="Garamond" w:hAnsi="Garamond"/>
          <w:b/>
          <w:sz w:val="20"/>
          <w:szCs w:val="20"/>
          <w:u w:val="single"/>
        </w:rPr>
      </w:pPr>
    </w:p>
    <w:p w14:paraId="3B5FDFB1" w14:textId="031CBD0D" w:rsidR="002805F0" w:rsidRPr="00BF3A82" w:rsidRDefault="00880258" w:rsidP="00F10EEF">
      <w:pPr>
        <w:spacing w:after="0" w:line="240" w:lineRule="auto"/>
        <w:jc w:val="both"/>
        <w:rPr>
          <w:rFonts w:ascii="Garamond" w:hAnsi="Garamond"/>
          <w:sz w:val="20"/>
          <w:szCs w:val="20"/>
        </w:rPr>
      </w:pPr>
      <w:r w:rsidRPr="00BF3A82">
        <w:rPr>
          <w:rFonts w:ascii="Garamond" w:hAnsi="Garamond"/>
          <w:sz w:val="20"/>
          <w:szCs w:val="20"/>
        </w:rPr>
        <w:t xml:space="preserve">Según los documentos presentados por el proponente </w:t>
      </w:r>
      <w:r w:rsidR="009C0181" w:rsidRPr="00BF3A82">
        <w:rPr>
          <w:rFonts w:ascii="Garamond" w:hAnsi="Garamond" w:cs="Arial"/>
          <w:b/>
          <w:sz w:val="20"/>
          <w:szCs w:val="20"/>
        </w:rPr>
        <w:t>COMPAÑÍA DE SEGUROS DE VIDA AURORA S A,</w:t>
      </w:r>
      <w:r w:rsidR="006C4E39" w:rsidRPr="00BF3A82">
        <w:rPr>
          <w:rFonts w:ascii="Garamond" w:hAnsi="Garamond" w:cs="Arial"/>
          <w:b/>
          <w:sz w:val="20"/>
          <w:szCs w:val="20"/>
        </w:rPr>
        <w:t xml:space="preserve"> </w:t>
      </w:r>
      <w:r w:rsidRPr="00BF3A82">
        <w:rPr>
          <w:rFonts w:ascii="Garamond" w:hAnsi="Garamond"/>
          <w:sz w:val="20"/>
          <w:szCs w:val="20"/>
        </w:rPr>
        <w:t>se realizó la evaluación de la</w:t>
      </w:r>
      <w:r w:rsidR="00A24A2E" w:rsidRPr="00BF3A82">
        <w:rPr>
          <w:rFonts w:ascii="Garamond" w:hAnsi="Garamond"/>
          <w:sz w:val="20"/>
          <w:szCs w:val="20"/>
        </w:rPr>
        <w:t>s condiciones técnicas y</w:t>
      </w:r>
      <w:r w:rsidRPr="00BF3A82">
        <w:rPr>
          <w:rFonts w:ascii="Garamond" w:hAnsi="Garamond"/>
          <w:sz w:val="20"/>
          <w:szCs w:val="20"/>
        </w:rPr>
        <w:t xml:space="preserve"> experiencia requerida</w:t>
      </w:r>
      <w:r w:rsidR="00A23A93" w:rsidRPr="00BF3A82">
        <w:rPr>
          <w:rFonts w:ascii="Garamond" w:hAnsi="Garamond"/>
          <w:sz w:val="20"/>
          <w:szCs w:val="20"/>
        </w:rPr>
        <w:t>,</w:t>
      </w:r>
      <w:r w:rsidR="00E3675A" w:rsidRPr="00BF3A82">
        <w:rPr>
          <w:rFonts w:ascii="Garamond" w:hAnsi="Garamond"/>
          <w:sz w:val="20"/>
          <w:szCs w:val="20"/>
        </w:rPr>
        <w:t xml:space="preserve"> arrojando como resultado </w:t>
      </w:r>
      <w:r w:rsidR="00E3675A" w:rsidRPr="00BF3A82">
        <w:rPr>
          <w:rFonts w:ascii="Garamond" w:hAnsi="Garamond"/>
          <w:b/>
          <w:sz w:val="20"/>
          <w:szCs w:val="20"/>
        </w:rPr>
        <w:t xml:space="preserve">CUMPLE – </w:t>
      </w:r>
      <w:r w:rsidR="009C0181" w:rsidRPr="00BF3A82">
        <w:rPr>
          <w:rFonts w:ascii="Garamond" w:hAnsi="Garamond"/>
          <w:b/>
          <w:sz w:val="20"/>
          <w:szCs w:val="20"/>
        </w:rPr>
        <w:t>HABILITADO</w:t>
      </w:r>
      <w:r w:rsidRPr="00BF3A82">
        <w:rPr>
          <w:rFonts w:ascii="Garamond" w:hAnsi="Garamond"/>
          <w:sz w:val="20"/>
          <w:szCs w:val="20"/>
        </w:rPr>
        <w:t>:</w:t>
      </w:r>
    </w:p>
    <w:p w14:paraId="008D4829" w14:textId="37456B5D" w:rsidR="009C0181" w:rsidRPr="00BF3A82" w:rsidRDefault="009C0181" w:rsidP="00F10EEF">
      <w:pPr>
        <w:spacing w:after="0" w:line="240" w:lineRule="auto"/>
        <w:jc w:val="both"/>
        <w:rPr>
          <w:rFonts w:ascii="Garamond" w:hAnsi="Garamond"/>
          <w:sz w:val="20"/>
          <w:szCs w:val="20"/>
        </w:rPr>
      </w:pPr>
    </w:p>
    <w:p w14:paraId="7D34A746" w14:textId="22BDC1D1" w:rsidR="009C0181" w:rsidRPr="00BF3A82" w:rsidRDefault="00C124FE" w:rsidP="00F10EEF">
      <w:pPr>
        <w:spacing w:after="0" w:line="240" w:lineRule="auto"/>
        <w:jc w:val="both"/>
        <w:rPr>
          <w:rFonts w:ascii="Garamond" w:hAnsi="Garamond"/>
          <w:sz w:val="20"/>
          <w:szCs w:val="20"/>
        </w:rPr>
      </w:pPr>
      <w:r w:rsidRPr="00BF3A82">
        <w:rPr>
          <w:rFonts w:ascii="Garamond" w:hAnsi="Garamond"/>
          <w:sz w:val="20"/>
          <w:szCs w:val="20"/>
        </w:rPr>
        <w:drawing>
          <wp:inline distT="0" distB="0" distL="0" distR="0" wp14:anchorId="64C141B8" wp14:editId="3967B141">
            <wp:extent cx="5612130" cy="1718310"/>
            <wp:effectExtent l="0" t="0" r="7620" b="0"/>
            <wp:docPr id="3095579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557918" name=""/>
                    <pic:cNvPicPr/>
                  </pic:nvPicPr>
                  <pic:blipFill>
                    <a:blip r:embed="rId8"/>
                    <a:stretch>
                      <a:fillRect/>
                    </a:stretch>
                  </pic:blipFill>
                  <pic:spPr>
                    <a:xfrm>
                      <a:off x="0" y="0"/>
                      <a:ext cx="5612130" cy="1718310"/>
                    </a:xfrm>
                    <a:prstGeom prst="rect">
                      <a:avLst/>
                    </a:prstGeom>
                  </pic:spPr>
                </pic:pic>
              </a:graphicData>
            </a:graphic>
          </wp:inline>
        </w:drawing>
      </w:r>
    </w:p>
    <w:p w14:paraId="797E22B6" w14:textId="321D3B41" w:rsidR="00C124FE" w:rsidRPr="00BF3A82" w:rsidRDefault="00C124FE" w:rsidP="007A72C2">
      <w:pPr>
        <w:spacing w:after="0" w:line="240" w:lineRule="auto"/>
        <w:jc w:val="both"/>
        <w:rPr>
          <w:rFonts w:ascii="Garamond" w:hAnsi="Garamond"/>
          <w:b/>
          <w:sz w:val="20"/>
          <w:szCs w:val="20"/>
        </w:rPr>
      </w:pPr>
      <w:r w:rsidRPr="00BF3A82">
        <w:rPr>
          <w:rFonts w:ascii="Garamond" w:hAnsi="Garamond"/>
          <w:b/>
          <w:sz w:val="20"/>
          <w:szCs w:val="20"/>
        </w:rPr>
        <w:drawing>
          <wp:inline distT="0" distB="0" distL="0" distR="0" wp14:anchorId="2676E7E2" wp14:editId="56277C91">
            <wp:extent cx="5612130" cy="3899535"/>
            <wp:effectExtent l="0" t="0" r="7620" b="5715"/>
            <wp:docPr id="18416286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28683" name=""/>
                    <pic:cNvPicPr/>
                  </pic:nvPicPr>
                  <pic:blipFill>
                    <a:blip r:embed="rId9"/>
                    <a:stretch>
                      <a:fillRect/>
                    </a:stretch>
                  </pic:blipFill>
                  <pic:spPr>
                    <a:xfrm>
                      <a:off x="0" y="0"/>
                      <a:ext cx="5612130" cy="3899535"/>
                    </a:xfrm>
                    <a:prstGeom prst="rect">
                      <a:avLst/>
                    </a:prstGeom>
                  </pic:spPr>
                </pic:pic>
              </a:graphicData>
            </a:graphic>
          </wp:inline>
        </w:drawing>
      </w:r>
    </w:p>
    <w:p w14:paraId="506A27C4" w14:textId="56098EAC" w:rsidR="00C124FE" w:rsidRPr="00BF3A82" w:rsidRDefault="00C124FE" w:rsidP="007A72C2">
      <w:pPr>
        <w:spacing w:after="0" w:line="240" w:lineRule="auto"/>
        <w:jc w:val="both"/>
        <w:rPr>
          <w:rFonts w:ascii="Garamond" w:hAnsi="Garamond"/>
          <w:b/>
          <w:sz w:val="20"/>
          <w:szCs w:val="20"/>
        </w:rPr>
      </w:pPr>
      <w:r w:rsidRPr="00BF3A82">
        <w:rPr>
          <w:rFonts w:ascii="Garamond" w:hAnsi="Garamond"/>
          <w:b/>
          <w:sz w:val="20"/>
          <w:szCs w:val="20"/>
        </w:rPr>
        <w:lastRenderedPageBreak/>
        <w:drawing>
          <wp:inline distT="0" distB="0" distL="0" distR="0" wp14:anchorId="47B342FC" wp14:editId="25165F09">
            <wp:extent cx="5612130" cy="3002915"/>
            <wp:effectExtent l="0" t="0" r="7620" b="6985"/>
            <wp:docPr id="20624766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476660" name=""/>
                    <pic:cNvPicPr/>
                  </pic:nvPicPr>
                  <pic:blipFill>
                    <a:blip r:embed="rId10"/>
                    <a:stretch>
                      <a:fillRect/>
                    </a:stretch>
                  </pic:blipFill>
                  <pic:spPr>
                    <a:xfrm>
                      <a:off x="0" y="0"/>
                      <a:ext cx="5612130" cy="3002915"/>
                    </a:xfrm>
                    <a:prstGeom prst="rect">
                      <a:avLst/>
                    </a:prstGeom>
                  </pic:spPr>
                </pic:pic>
              </a:graphicData>
            </a:graphic>
          </wp:inline>
        </w:drawing>
      </w:r>
    </w:p>
    <w:p w14:paraId="51B6F6D0" w14:textId="770686B1" w:rsidR="006F6687" w:rsidRPr="00BF3A82" w:rsidRDefault="000E6D98" w:rsidP="007A72C2">
      <w:pPr>
        <w:spacing w:after="0" w:line="240" w:lineRule="auto"/>
        <w:jc w:val="both"/>
        <w:rPr>
          <w:rFonts w:ascii="Garamond" w:hAnsi="Garamond"/>
          <w:b/>
          <w:sz w:val="20"/>
          <w:szCs w:val="20"/>
        </w:rPr>
      </w:pPr>
      <w:r w:rsidRPr="00BF3A82">
        <w:rPr>
          <w:rFonts w:ascii="Garamond" w:hAnsi="Garamond"/>
          <w:b/>
          <w:sz w:val="20"/>
          <w:szCs w:val="20"/>
        </w:rPr>
        <w:t xml:space="preserve">RESULTADO </w:t>
      </w:r>
      <w:r w:rsidR="00E57398" w:rsidRPr="00BF3A82">
        <w:rPr>
          <w:rFonts w:ascii="Garamond" w:hAnsi="Garamond"/>
          <w:b/>
          <w:sz w:val="20"/>
          <w:szCs w:val="20"/>
        </w:rPr>
        <w:t>EVALUACIÓN TÉCNICA</w:t>
      </w:r>
    </w:p>
    <w:p w14:paraId="7327730F" w14:textId="5555E9F3" w:rsidR="00AB6BC2" w:rsidRPr="00BF3A82" w:rsidRDefault="00AB6BC2" w:rsidP="00E57398">
      <w:pPr>
        <w:spacing w:after="0" w:line="240" w:lineRule="auto"/>
        <w:jc w:val="both"/>
        <w:rPr>
          <w:rFonts w:ascii="Garamond" w:hAnsi="Garamond"/>
          <w:b/>
          <w:sz w:val="20"/>
          <w:szCs w:val="20"/>
          <w:u w:val="single"/>
        </w:rPr>
      </w:pPr>
    </w:p>
    <w:p w14:paraId="15D71636" w14:textId="419DA49B" w:rsidR="000A0C23" w:rsidRPr="00BF3A82" w:rsidRDefault="000505A8" w:rsidP="00E57398">
      <w:pPr>
        <w:spacing w:after="0" w:line="240" w:lineRule="auto"/>
        <w:jc w:val="both"/>
        <w:rPr>
          <w:rFonts w:ascii="Garamond" w:hAnsi="Garamond"/>
          <w:bCs/>
          <w:sz w:val="20"/>
          <w:szCs w:val="20"/>
        </w:rPr>
      </w:pPr>
      <w:r w:rsidRPr="00BF3A82">
        <w:rPr>
          <w:rFonts w:ascii="Garamond" w:hAnsi="Garamond"/>
          <w:bCs/>
          <w:sz w:val="20"/>
          <w:szCs w:val="20"/>
        </w:rPr>
        <w:t>Como resultado de la verificación efectuada, se determina que la propuesta presentada por la COMPAÑÍA DE SEGUROS DE VIDA AURORA S.A. cumple integralmente con las condiciones técnicas exigidas en la invitación pública, motivo por el cual se declara HABILITADA dentro del presente proceso de selección.</w:t>
      </w:r>
      <w:r w:rsidRPr="00BF3A82">
        <w:rPr>
          <w:rFonts w:ascii="Garamond" w:hAnsi="Garamond"/>
          <w:bCs/>
          <w:sz w:val="20"/>
          <w:szCs w:val="20"/>
        </w:rPr>
        <w:t>}</w:t>
      </w:r>
    </w:p>
    <w:p w14:paraId="14AC2F3B" w14:textId="77777777" w:rsidR="000505A8" w:rsidRPr="00BF3A82" w:rsidRDefault="000505A8" w:rsidP="00E57398">
      <w:pPr>
        <w:spacing w:after="0" w:line="240" w:lineRule="auto"/>
        <w:jc w:val="both"/>
        <w:rPr>
          <w:rFonts w:ascii="Garamond" w:hAnsi="Garamond"/>
          <w:bCs/>
          <w:sz w:val="20"/>
          <w:szCs w:val="20"/>
        </w:rPr>
      </w:pPr>
    </w:p>
    <w:p w14:paraId="4B75FD0F" w14:textId="77777777" w:rsidR="00794E3F" w:rsidRPr="00BF3A82" w:rsidRDefault="00794E3F" w:rsidP="00252AC9">
      <w:pPr>
        <w:pStyle w:val="Prrafodelista"/>
        <w:numPr>
          <w:ilvl w:val="0"/>
          <w:numId w:val="4"/>
        </w:numPr>
        <w:spacing w:after="0" w:line="240" w:lineRule="auto"/>
        <w:jc w:val="both"/>
        <w:rPr>
          <w:rFonts w:ascii="Garamond" w:hAnsi="Garamond"/>
          <w:b/>
          <w:sz w:val="20"/>
          <w:szCs w:val="20"/>
          <w:u w:val="single"/>
        </w:rPr>
      </w:pPr>
      <w:r w:rsidRPr="00BF3A82">
        <w:rPr>
          <w:rFonts w:ascii="Garamond" w:hAnsi="Garamond"/>
          <w:b/>
          <w:sz w:val="20"/>
          <w:szCs w:val="20"/>
          <w:u w:val="single"/>
        </w:rPr>
        <w:t>CONCLUSIÓN</w:t>
      </w:r>
    </w:p>
    <w:p w14:paraId="087A16F9" w14:textId="77777777" w:rsidR="00794E3F" w:rsidRPr="00BF3A82" w:rsidRDefault="00794E3F" w:rsidP="00F10EEF">
      <w:pPr>
        <w:spacing w:after="0" w:line="240" w:lineRule="auto"/>
        <w:jc w:val="both"/>
        <w:rPr>
          <w:rFonts w:ascii="Garamond" w:hAnsi="Garamond"/>
          <w:sz w:val="20"/>
          <w:szCs w:val="20"/>
        </w:rPr>
      </w:pPr>
    </w:p>
    <w:p w14:paraId="4ECFFEDC" w14:textId="77777777" w:rsidR="00794E3F" w:rsidRPr="00BF3A82" w:rsidRDefault="00794E3F" w:rsidP="00F10EEF">
      <w:pPr>
        <w:spacing w:after="0" w:line="240" w:lineRule="auto"/>
        <w:jc w:val="both"/>
        <w:rPr>
          <w:rFonts w:ascii="Garamond" w:hAnsi="Garamond"/>
          <w:sz w:val="20"/>
          <w:szCs w:val="20"/>
        </w:rPr>
      </w:pPr>
      <w:r w:rsidRPr="00BF3A82">
        <w:rPr>
          <w:rFonts w:ascii="Garamond" w:hAnsi="Garamond"/>
          <w:sz w:val="20"/>
          <w:szCs w:val="20"/>
        </w:rPr>
        <w:t xml:space="preserve">En consecuencia, del análisis expuesto, </w:t>
      </w:r>
      <w:r w:rsidR="00C85113" w:rsidRPr="00BF3A82">
        <w:rPr>
          <w:rFonts w:ascii="Garamond" w:hAnsi="Garamond"/>
          <w:sz w:val="20"/>
          <w:szCs w:val="20"/>
        </w:rPr>
        <w:t>se</w:t>
      </w:r>
      <w:r w:rsidRPr="00BF3A82">
        <w:rPr>
          <w:rFonts w:ascii="Garamond" w:hAnsi="Garamond"/>
          <w:sz w:val="20"/>
          <w:szCs w:val="20"/>
        </w:rPr>
        <w:t xml:space="preserve"> concluye lo siguiente:</w:t>
      </w:r>
    </w:p>
    <w:p w14:paraId="1C7124CD" w14:textId="77777777" w:rsidR="00794E3F" w:rsidRPr="00BF3A82" w:rsidRDefault="00794E3F" w:rsidP="00F10EEF">
      <w:pPr>
        <w:spacing w:after="0" w:line="240" w:lineRule="auto"/>
        <w:jc w:val="both"/>
        <w:rPr>
          <w:rFonts w:ascii="Garamond" w:hAnsi="Garamond"/>
          <w:sz w:val="20"/>
          <w:szCs w:val="20"/>
        </w:rPr>
      </w:pPr>
    </w:p>
    <w:tbl>
      <w:tblPr>
        <w:tblStyle w:val="Tablaconcuadrcula"/>
        <w:tblW w:w="8784" w:type="dxa"/>
        <w:tblLook w:val="04A0" w:firstRow="1" w:lastRow="0" w:firstColumn="1" w:lastColumn="0" w:noHBand="0" w:noVBand="1"/>
      </w:tblPr>
      <w:tblGrid>
        <w:gridCol w:w="1779"/>
        <w:gridCol w:w="3142"/>
        <w:gridCol w:w="3863"/>
      </w:tblGrid>
      <w:tr w:rsidR="00EA7C25" w:rsidRPr="00BF3A82" w14:paraId="7C6A8C19" w14:textId="77777777" w:rsidTr="001246F7">
        <w:tc>
          <w:tcPr>
            <w:tcW w:w="1779" w:type="dxa"/>
            <w:shd w:val="clear" w:color="auto" w:fill="D9D9D9" w:themeFill="background1" w:themeFillShade="D9"/>
          </w:tcPr>
          <w:p w14:paraId="3B9D8F02" w14:textId="77777777" w:rsidR="00794E3F" w:rsidRPr="00BF3A82" w:rsidRDefault="00EA7C25" w:rsidP="00EA7C25">
            <w:pPr>
              <w:jc w:val="center"/>
              <w:rPr>
                <w:rFonts w:ascii="Garamond" w:hAnsi="Garamond"/>
                <w:b/>
                <w:sz w:val="20"/>
                <w:szCs w:val="20"/>
              </w:rPr>
            </w:pPr>
            <w:r w:rsidRPr="00BF3A82">
              <w:rPr>
                <w:rFonts w:ascii="Garamond" w:hAnsi="Garamond"/>
                <w:b/>
                <w:sz w:val="20"/>
                <w:szCs w:val="20"/>
              </w:rPr>
              <w:t>ORDEN DE   ELEGEBILIDAD</w:t>
            </w:r>
          </w:p>
        </w:tc>
        <w:tc>
          <w:tcPr>
            <w:tcW w:w="3142" w:type="dxa"/>
            <w:shd w:val="clear" w:color="auto" w:fill="D9D9D9" w:themeFill="background1" w:themeFillShade="D9"/>
          </w:tcPr>
          <w:p w14:paraId="268424F5" w14:textId="77777777" w:rsidR="00794E3F" w:rsidRPr="00BF3A82" w:rsidRDefault="00EA7C25" w:rsidP="00EA7C25">
            <w:pPr>
              <w:jc w:val="center"/>
              <w:rPr>
                <w:rFonts w:ascii="Garamond" w:hAnsi="Garamond"/>
                <w:b/>
                <w:sz w:val="20"/>
                <w:szCs w:val="20"/>
              </w:rPr>
            </w:pPr>
            <w:r w:rsidRPr="00BF3A82">
              <w:rPr>
                <w:rFonts w:ascii="Garamond" w:hAnsi="Garamond"/>
                <w:b/>
                <w:sz w:val="20"/>
                <w:szCs w:val="20"/>
              </w:rPr>
              <w:t>OFERENTE</w:t>
            </w:r>
          </w:p>
        </w:tc>
        <w:tc>
          <w:tcPr>
            <w:tcW w:w="3863" w:type="dxa"/>
            <w:shd w:val="clear" w:color="auto" w:fill="D9D9D9" w:themeFill="background1" w:themeFillShade="D9"/>
          </w:tcPr>
          <w:p w14:paraId="368A8DB1" w14:textId="77777777" w:rsidR="00794E3F" w:rsidRPr="00BF3A82" w:rsidRDefault="00EA7C25" w:rsidP="00EA7C25">
            <w:pPr>
              <w:jc w:val="center"/>
              <w:rPr>
                <w:rFonts w:ascii="Garamond" w:hAnsi="Garamond"/>
                <w:b/>
                <w:sz w:val="20"/>
                <w:szCs w:val="20"/>
              </w:rPr>
            </w:pPr>
            <w:r w:rsidRPr="00BF3A82">
              <w:rPr>
                <w:rFonts w:ascii="Garamond" w:hAnsi="Garamond"/>
                <w:b/>
                <w:sz w:val="20"/>
                <w:szCs w:val="20"/>
              </w:rPr>
              <w:t>CUMPLE / NO CUMPLE</w:t>
            </w:r>
          </w:p>
        </w:tc>
      </w:tr>
      <w:tr w:rsidR="00EA7C25" w:rsidRPr="00BF3A82" w14:paraId="5978B19C" w14:textId="77777777" w:rsidTr="001246F7">
        <w:tc>
          <w:tcPr>
            <w:tcW w:w="1779" w:type="dxa"/>
          </w:tcPr>
          <w:p w14:paraId="1E8DA241" w14:textId="77777777" w:rsidR="00794E3F" w:rsidRPr="00BF3A82" w:rsidRDefault="00794E3F" w:rsidP="00EA7C25">
            <w:pPr>
              <w:pStyle w:val="Prrafodelista"/>
              <w:numPr>
                <w:ilvl w:val="0"/>
                <w:numId w:val="2"/>
              </w:numPr>
              <w:jc w:val="both"/>
              <w:rPr>
                <w:rFonts w:ascii="Garamond" w:hAnsi="Garamond"/>
                <w:sz w:val="20"/>
                <w:szCs w:val="20"/>
              </w:rPr>
            </w:pPr>
          </w:p>
        </w:tc>
        <w:tc>
          <w:tcPr>
            <w:tcW w:w="3142" w:type="dxa"/>
          </w:tcPr>
          <w:p w14:paraId="3A96652A" w14:textId="495199A7" w:rsidR="00794E3F" w:rsidRPr="00BF3A82" w:rsidRDefault="000A0C23" w:rsidP="00F10EEF">
            <w:pPr>
              <w:jc w:val="both"/>
              <w:rPr>
                <w:rFonts w:ascii="Garamond" w:hAnsi="Garamond"/>
                <w:sz w:val="20"/>
                <w:szCs w:val="20"/>
              </w:rPr>
            </w:pPr>
            <w:r w:rsidRPr="00BF3A82">
              <w:rPr>
                <w:rFonts w:ascii="Garamond" w:hAnsi="Garamond" w:cs="Arial"/>
                <w:b/>
                <w:sz w:val="20"/>
                <w:szCs w:val="20"/>
              </w:rPr>
              <w:t>COMPAÑÍA DE SEGUROS DE VIDA AURORA S A</w:t>
            </w:r>
          </w:p>
        </w:tc>
        <w:tc>
          <w:tcPr>
            <w:tcW w:w="3863" w:type="dxa"/>
          </w:tcPr>
          <w:p w14:paraId="36B3D606" w14:textId="77055907" w:rsidR="000A0C23" w:rsidRPr="00BF3A82" w:rsidRDefault="00D37F31" w:rsidP="000A0C23">
            <w:pPr>
              <w:jc w:val="center"/>
              <w:rPr>
                <w:rFonts w:ascii="Garamond" w:hAnsi="Garamond"/>
                <w:sz w:val="20"/>
                <w:szCs w:val="20"/>
              </w:rPr>
            </w:pPr>
            <w:r w:rsidRPr="00BF3A82">
              <w:rPr>
                <w:rFonts w:ascii="Garamond" w:eastAsia="Times New Roman" w:hAnsi="Garamond" w:cs="Calibri"/>
                <w:b/>
                <w:bCs/>
                <w:color w:val="000000"/>
                <w:sz w:val="20"/>
                <w:szCs w:val="20"/>
                <w:lang w:eastAsia="es-CO"/>
              </w:rPr>
              <w:t>NO CUMPLE</w:t>
            </w:r>
            <w:r w:rsidR="007C0FA3" w:rsidRPr="00BF3A82">
              <w:rPr>
                <w:rFonts w:ascii="Garamond" w:eastAsia="Times New Roman" w:hAnsi="Garamond" w:cs="Calibri"/>
                <w:b/>
                <w:bCs/>
                <w:color w:val="000000"/>
                <w:sz w:val="20"/>
                <w:szCs w:val="20"/>
                <w:lang w:eastAsia="es-CO"/>
              </w:rPr>
              <w:t xml:space="preserve"> – DEBE SUSANAR</w:t>
            </w:r>
            <w:r w:rsidR="005E0F7E" w:rsidRPr="00BF3A82">
              <w:rPr>
                <w:rFonts w:ascii="Garamond" w:eastAsia="Times New Roman" w:hAnsi="Garamond" w:cs="Calibri"/>
                <w:b/>
                <w:bCs/>
                <w:color w:val="000000"/>
                <w:sz w:val="20"/>
                <w:szCs w:val="20"/>
                <w:lang w:eastAsia="es-CO"/>
              </w:rPr>
              <w:t xml:space="preserve"> REQUISITOS JURÍDICOS </w:t>
            </w:r>
          </w:p>
          <w:p w14:paraId="2C266EE2" w14:textId="5A808278" w:rsidR="00794E3F" w:rsidRPr="00BF3A82" w:rsidRDefault="00794E3F" w:rsidP="00D37F31">
            <w:pPr>
              <w:jc w:val="center"/>
              <w:rPr>
                <w:rFonts w:ascii="Garamond" w:hAnsi="Garamond"/>
                <w:sz w:val="20"/>
                <w:szCs w:val="20"/>
              </w:rPr>
            </w:pPr>
          </w:p>
        </w:tc>
      </w:tr>
    </w:tbl>
    <w:p w14:paraId="0642A1E4" w14:textId="77777777" w:rsidR="00794E3F" w:rsidRPr="00BF3A82" w:rsidRDefault="00794E3F" w:rsidP="00F10EEF">
      <w:pPr>
        <w:spacing w:after="0" w:line="240" w:lineRule="auto"/>
        <w:jc w:val="both"/>
        <w:rPr>
          <w:rFonts w:ascii="Garamond" w:hAnsi="Garamond"/>
          <w:sz w:val="20"/>
          <w:szCs w:val="20"/>
        </w:rPr>
      </w:pPr>
    </w:p>
    <w:p w14:paraId="454950BD" w14:textId="14DF7B43" w:rsidR="0057035C" w:rsidRPr="00BF3A82" w:rsidRDefault="0057035C" w:rsidP="00F10EEF">
      <w:pPr>
        <w:spacing w:after="0" w:line="240" w:lineRule="auto"/>
        <w:jc w:val="both"/>
        <w:rPr>
          <w:rFonts w:ascii="Garamond" w:hAnsi="Garamond"/>
          <w:b/>
          <w:sz w:val="20"/>
          <w:szCs w:val="20"/>
          <w:u w:val="single"/>
        </w:rPr>
      </w:pPr>
      <w:r w:rsidRPr="00BF3A82">
        <w:rPr>
          <w:rFonts w:ascii="Garamond" w:hAnsi="Garamond"/>
          <w:sz w:val="20"/>
          <w:szCs w:val="20"/>
        </w:rPr>
        <w:t xml:space="preserve">En consideración de lo anterior, </w:t>
      </w:r>
      <w:r w:rsidR="000A0C23" w:rsidRPr="00BF3A82">
        <w:rPr>
          <w:rFonts w:ascii="Garamond" w:hAnsi="Garamond"/>
          <w:sz w:val="20"/>
          <w:szCs w:val="20"/>
        </w:rPr>
        <w:t>el proponente</w:t>
      </w:r>
      <w:r w:rsidRPr="00BF3A82">
        <w:rPr>
          <w:rFonts w:ascii="Garamond" w:hAnsi="Garamond"/>
          <w:sz w:val="20"/>
          <w:szCs w:val="20"/>
        </w:rPr>
        <w:t xml:space="preserve"> </w:t>
      </w:r>
      <w:r w:rsidR="000A0C23" w:rsidRPr="00BF3A82">
        <w:rPr>
          <w:rFonts w:ascii="Garamond" w:hAnsi="Garamond" w:cs="Arial"/>
          <w:b/>
          <w:sz w:val="20"/>
          <w:szCs w:val="20"/>
        </w:rPr>
        <w:t>COMPAÑÍA DE SEGUROS DE VIDA AURORA S A</w:t>
      </w:r>
      <w:r w:rsidRPr="00BF3A82">
        <w:rPr>
          <w:rFonts w:ascii="Garamond" w:hAnsi="Garamond"/>
          <w:sz w:val="20"/>
          <w:szCs w:val="20"/>
        </w:rPr>
        <w:t xml:space="preserve">, </w:t>
      </w:r>
      <w:r w:rsidR="000A0C23" w:rsidRPr="00BF3A82">
        <w:rPr>
          <w:rFonts w:ascii="Garamond" w:hAnsi="Garamond"/>
          <w:sz w:val="20"/>
          <w:szCs w:val="20"/>
        </w:rPr>
        <w:t>debe subsanar</w:t>
      </w:r>
      <w:r w:rsidR="00A359E8" w:rsidRPr="00BF3A82">
        <w:rPr>
          <w:rFonts w:ascii="Garamond" w:hAnsi="Garamond"/>
          <w:sz w:val="20"/>
          <w:szCs w:val="20"/>
        </w:rPr>
        <w:t xml:space="preserve"> dentro del término estipulado en el cronograma de la invitación</w:t>
      </w:r>
      <w:r w:rsidR="00C124FE" w:rsidRPr="00BF3A82">
        <w:rPr>
          <w:rFonts w:ascii="Garamond" w:hAnsi="Garamond"/>
          <w:sz w:val="20"/>
          <w:szCs w:val="20"/>
        </w:rPr>
        <w:t>.</w:t>
      </w:r>
    </w:p>
    <w:p w14:paraId="1832C789" w14:textId="2A5FF76F" w:rsidR="00C14A09" w:rsidRPr="00BF3A82" w:rsidRDefault="00C14A09" w:rsidP="00D576E5">
      <w:pPr>
        <w:spacing w:after="0" w:line="240" w:lineRule="auto"/>
        <w:jc w:val="both"/>
        <w:rPr>
          <w:rFonts w:ascii="Garamond" w:hAnsi="Garamond"/>
          <w:sz w:val="20"/>
          <w:szCs w:val="20"/>
        </w:rPr>
      </w:pPr>
      <w:r w:rsidRPr="00BF3A82">
        <w:rPr>
          <w:rFonts w:ascii="Garamond" w:hAnsi="Garamond"/>
          <w:sz w:val="20"/>
          <w:szCs w:val="20"/>
        </w:rPr>
        <w:t xml:space="preserve"> </w:t>
      </w:r>
    </w:p>
    <w:p w14:paraId="70312242" w14:textId="77777777" w:rsidR="00AD09E2" w:rsidRPr="00BF3A82" w:rsidRDefault="0057035C" w:rsidP="00F10EEF">
      <w:pPr>
        <w:spacing w:after="0" w:line="240" w:lineRule="auto"/>
        <w:jc w:val="both"/>
        <w:rPr>
          <w:rFonts w:ascii="Garamond" w:hAnsi="Garamond"/>
          <w:sz w:val="20"/>
          <w:szCs w:val="20"/>
        </w:rPr>
      </w:pPr>
      <w:r w:rsidRPr="00BF3A82">
        <w:rPr>
          <w:rFonts w:ascii="Garamond" w:hAnsi="Garamond"/>
          <w:sz w:val="20"/>
          <w:szCs w:val="20"/>
        </w:rPr>
        <w:t>La</w:t>
      </w:r>
      <w:r w:rsidR="009215AE" w:rsidRPr="00BF3A82">
        <w:rPr>
          <w:rFonts w:ascii="Garamond" w:hAnsi="Garamond"/>
          <w:sz w:val="20"/>
          <w:szCs w:val="20"/>
        </w:rPr>
        <w:t xml:space="preserve"> subsanaci</w:t>
      </w:r>
      <w:r w:rsidR="00AD09E2" w:rsidRPr="00BF3A82">
        <w:rPr>
          <w:rFonts w:ascii="Garamond" w:hAnsi="Garamond"/>
          <w:sz w:val="20"/>
          <w:szCs w:val="20"/>
        </w:rPr>
        <w:t xml:space="preserve">ón </w:t>
      </w:r>
      <w:r w:rsidR="00E156E7" w:rsidRPr="00BF3A82">
        <w:rPr>
          <w:rFonts w:ascii="Garamond" w:hAnsi="Garamond"/>
          <w:sz w:val="20"/>
          <w:szCs w:val="20"/>
        </w:rPr>
        <w:t>debe</w:t>
      </w:r>
      <w:r w:rsidRPr="00BF3A82">
        <w:rPr>
          <w:rFonts w:ascii="Garamond" w:hAnsi="Garamond"/>
          <w:sz w:val="20"/>
          <w:szCs w:val="20"/>
        </w:rPr>
        <w:t xml:space="preserve"> ser clara</w:t>
      </w:r>
      <w:r w:rsidR="00AD09E2" w:rsidRPr="00BF3A82">
        <w:rPr>
          <w:rFonts w:ascii="Garamond" w:hAnsi="Garamond"/>
          <w:sz w:val="20"/>
          <w:szCs w:val="20"/>
        </w:rPr>
        <w:t>,</w:t>
      </w:r>
      <w:r w:rsidRPr="00BF3A82">
        <w:rPr>
          <w:rFonts w:ascii="Garamond" w:hAnsi="Garamond"/>
          <w:sz w:val="20"/>
          <w:szCs w:val="20"/>
        </w:rPr>
        <w:t xml:space="preserve"> completa </w:t>
      </w:r>
      <w:r w:rsidR="00AD09E2" w:rsidRPr="00BF3A82">
        <w:rPr>
          <w:rFonts w:ascii="Garamond" w:hAnsi="Garamond"/>
          <w:sz w:val="20"/>
          <w:szCs w:val="20"/>
        </w:rPr>
        <w:t>y oportuna</w:t>
      </w:r>
      <w:r w:rsidRPr="00BF3A82">
        <w:rPr>
          <w:rFonts w:ascii="Garamond" w:hAnsi="Garamond"/>
          <w:sz w:val="20"/>
          <w:szCs w:val="20"/>
        </w:rPr>
        <w:t xml:space="preserve">, toda vez que no habrá lugar a que la Entidad le realice nuevos requerimientos para este efecto. </w:t>
      </w:r>
    </w:p>
    <w:p w14:paraId="10271C46" w14:textId="77777777" w:rsidR="00AD09E2" w:rsidRPr="00BF3A82" w:rsidRDefault="00AD09E2" w:rsidP="00F10EEF">
      <w:pPr>
        <w:spacing w:after="0" w:line="240" w:lineRule="auto"/>
        <w:jc w:val="both"/>
        <w:rPr>
          <w:rFonts w:ascii="Garamond" w:hAnsi="Garamond"/>
          <w:sz w:val="20"/>
          <w:szCs w:val="20"/>
        </w:rPr>
      </w:pPr>
    </w:p>
    <w:p w14:paraId="79825E84" w14:textId="27FC2BC0" w:rsidR="00977FB1" w:rsidRPr="00BF3A82" w:rsidRDefault="0057035C" w:rsidP="00F10EEF">
      <w:pPr>
        <w:spacing w:after="0" w:line="240" w:lineRule="auto"/>
        <w:jc w:val="both"/>
        <w:rPr>
          <w:rFonts w:ascii="Garamond" w:hAnsi="Garamond"/>
          <w:sz w:val="20"/>
          <w:szCs w:val="20"/>
        </w:rPr>
      </w:pPr>
      <w:r w:rsidRPr="00BF3A82">
        <w:rPr>
          <w:rFonts w:ascii="Garamond" w:hAnsi="Garamond"/>
          <w:sz w:val="20"/>
          <w:szCs w:val="20"/>
        </w:rPr>
        <w:t>La respuesta deberá formularse a través de mensaje enviado a esta misma plataforma. Toda solicitud, observación o documento allegado por una vía distinta al SECOP II se tendrá por no recibida</w:t>
      </w:r>
      <w:r w:rsidR="00977FB1" w:rsidRPr="00BF3A82">
        <w:rPr>
          <w:rFonts w:ascii="Garamond" w:hAnsi="Garamond"/>
          <w:sz w:val="20"/>
          <w:szCs w:val="20"/>
        </w:rPr>
        <w:t>.</w:t>
      </w:r>
    </w:p>
    <w:p w14:paraId="162C6DFB" w14:textId="77777777" w:rsidR="00977FB1" w:rsidRPr="00BF3A82" w:rsidRDefault="00977FB1" w:rsidP="00F10EEF">
      <w:pPr>
        <w:spacing w:after="0" w:line="240" w:lineRule="auto"/>
        <w:jc w:val="both"/>
        <w:rPr>
          <w:rFonts w:ascii="Garamond" w:hAnsi="Garamond"/>
          <w:sz w:val="20"/>
          <w:szCs w:val="20"/>
        </w:rPr>
      </w:pPr>
      <w:bookmarkStart w:id="0" w:name="_Hlk166613879"/>
    </w:p>
    <w:p w14:paraId="4183EED9" w14:textId="77777777" w:rsidR="00977FB1" w:rsidRPr="00BF3A82" w:rsidRDefault="00685B87" w:rsidP="00F10EEF">
      <w:pPr>
        <w:spacing w:after="0" w:line="240" w:lineRule="auto"/>
        <w:jc w:val="both"/>
        <w:rPr>
          <w:rFonts w:ascii="Garamond" w:hAnsi="Garamond"/>
          <w:i/>
          <w:sz w:val="20"/>
          <w:szCs w:val="20"/>
        </w:rPr>
      </w:pPr>
      <w:r w:rsidRPr="00BF3A82">
        <w:rPr>
          <w:rFonts w:ascii="Garamond" w:hAnsi="Garamond"/>
          <w:i/>
          <w:sz w:val="20"/>
          <w:szCs w:val="20"/>
        </w:rPr>
        <w:t xml:space="preserve">Proyectó: </w:t>
      </w:r>
      <w:r w:rsidR="00F26E1F" w:rsidRPr="00BF3A82">
        <w:rPr>
          <w:rFonts w:ascii="Garamond" w:hAnsi="Garamond"/>
          <w:i/>
          <w:sz w:val="20"/>
          <w:szCs w:val="20"/>
        </w:rPr>
        <w:tab/>
      </w:r>
      <w:r w:rsidRPr="00BF3A82">
        <w:rPr>
          <w:rFonts w:ascii="Garamond" w:hAnsi="Garamond"/>
          <w:i/>
          <w:sz w:val="20"/>
          <w:szCs w:val="20"/>
        </w:rPr>
        <w:t>M. Cristina Parra Duque – Abogada apoyo contratación FDRS</w:t>
      </w:r>
      <w:r w:rsidR="004A5603" w:rsidRPr="00BF3A82">
        <w:rPr>
          <w:rFonts w:ascii="Garamond" w:hAnsi="Garamond"/>
          <w:i/>
          <w:sz w:val="20"/>
          <w:szCs w:val="20"/>
        </w:rPr>
        <w:t xml:space="preserve"> </w:t>
      </w:r>
      <w:r w:rsidR="004A5603" w:rsidRPr="00BF3A82">
        <w:rPr>
          <w:rFonts w:ascii="Garamond" w:hAnsi="Garamond"/>
          <w:i/>
          <w:noProof/>
          <w:sz w:val="20"/>
          <w:szCs w:val="20"/>
        </w:rPr>
        <w:drawing>
          <wp:inline distT="0" distB="0" distL="0" distR="0" wp14:anchorId="265BA76D" wp14:editId="1DBA8277">
            <wp:extent cx="269909" cy="165735"/>
            <wp:effectExtent l="0" t="0" r="0"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G-20201216-WA004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010" cy="183604"/>
                    </a:xfrm>
                    <a:prstGeom prst="rect">
                      <a:avLst/>
                    </a:prstGeom>
                  </pic:spPr>
                </pic:pic>
              </a:graphicData>
            </a:graphic>
          </wp:inline>
        </w:drawing>
      </w:r>
    </w:p>
    <w:p w14:paraId="7D6ED91B" w14:textId="4DFC1674" w:rsidR="00685B87" w:rsidRPr="00BF3A82" w:rsidRDefault="00685B87" w:rsidP="00F10EEF">
      <w:pPr>
        <w:spacing w:after="0" w:line="240" w:lineRule="auto"/>
        <w:jc w:val="both"/>
        <w:rPr>
          <w:rFonts w:ascii="Garamond" w:hAnsi="Garamond"/>
          <w:i/>
          <w:sz w:val="20"/>
          <w:szCs w:val="20"/>
        </w:rPr>
      </w:pPr>
      <w:r w:rsidRPr="00BF3A82">
        <w:rPr>
          <w:rFonts w:ascii="Garamond" w:hAnsi="Garamond"/>
          <w:i/>
          <w:sz w:val="20"/>
          <w:szCs w:val="20"/>
        </w:rPr>
        <w:t xml:space="preserve">Revisó: </w:t>
      </w:r>
      <w:r w:rsidR="00F26E1F" w:rsidRPr="00BF3A82">
        <w:rPr>
          <w:rFonts w:ascii="Garamond" w:hAnsi="Garamond"/>
          <w:i/>
          <w:sz w:val="20"/>
          <w:szCs w:val="20"/>
        </w:rPr>
        <w:tab/>
      </w:r>
      <w:bookmarkEnd w:id="0"/>
      <w:r w:rsidR="00C124FE" w:rsidRPr="00BF3A82">
        <w:rPr>
          <w:rFonts w:ascii="Garamond" w:hAnsi="Garamond"/>
          <w:i/>
          <w:sz w:val="20"/>
          <w:szCs w:val="20"/>
        </w:rPr>
        <w:t>Zayra Daniela Casas Lozano</w:t>
      </w:r>
      <w:r w:rsidR="00C124FE" w:rsidRPr="00BF3A82">
        <w:rPr>
          <w:rFonts w:ascii="Garamond" w:hAnsi="Garamond"/>
          <w:i/>
          <w:sz w:val="20"/>
          <w:szCs w:val="20"/>
        </w:rPr>
        <w:t xml:space="preserve"> – Abogada apoyo contratación</w:t>
      </w:r>
      <w:r w:rsidR="00C124FE" w:rsidRPr="00BF3A82">
        <w:rPr>
          <w:rFonts w:ascii="Garamond" w:hAnsi="Garamond"/>
          <w:i/>
          <w:noProof/>
          <w:sz w:val="20"/>
          <w:szCs w:val="20"/>
        </w:rPr>
        <w:drawing>
          <wp:inline distT="0" distB="0" distL="0" distR="0" wp14:anchorId="5AF63F86" wp14:editId="0E17F5ED">
            <wp:extent cx="504967" cy="104781"/>
            <wp:effectExtent l="0" t="0" r="9525" b="0"/>
            <wp:docPr id="58767848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678486" name="Imagen 58767848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2202" cy="110432"/>
                    </a:xfrm>
                    <a:prstGeom prst="rect">
                      <a:avLst/>
                    </a:prstGeom>
                  </pic:spPr>
                </pic:pic>
              </a:graphicData>
            </a:graphic>
          </wp:inline>
        </w:drawing>
      </w:r>
    </w:p>
    <w:sectPr w:rsidR="00685B87" w:rsidRPr="00BF3A82">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2A201" w14:textId="77777777" w:rsidR="00E15854" w:rsidRDefault="00E15854" w:rsidP="00344588">
      <w:pPr>
        <w:spacing w:after="0" w:line="240" w:lineRule="auto"/>
      </w:pPr>
      <w:r>
        <w:separator/>
      </w:r>
    </w:p>
  </w:endnote>
  <w:endnote w:type="continuationSeparator" w:id="0">
    <w:p w14:paraId="1B4E5CA5" w14:textId="77777777" w:rsidR="00E15854" w:rsidRDefault="00E15854" w:rsidP="00344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9B16" w14:textId="77777777" w:rsidR="00A01588" w:rsidRDefault="00A01588" w:rsidP="00A01588">
    <w:pPr>
      <w:pStyle w:val="Piedepgina"/>
      <w:tabs>
        <w:tab w:val="clear" w:pos="4419"/>
        <w:tab w:val="clear" w:pos="8838"/>
        <w:tab w:val="left" w:pos="5295"/>
      </w:tabs>
    </w:pPr>
    <w:r>
      <w:rPr>
        <w:noProof/>
      </w:rPr>
      <mc:AlternateContent>
        <mc:Choice Requires="wps">
          <w:drawing>
            <wp:anchor distT="0" distB="0" distL="114300" distR="114300" simplePos="0" relativeHeight="251663360" behindDoc="1" locked="0" layoutInCell="1" allowOverlap="1" wp14:anchorId="171189F7" wp14:editId="16E68068">
              <wp:simplePos x="0" y="0"/>
              <wp:positionH relativeFrom="column">
                <wp:posOffset>-187858</wp:posOffset>
              </wp:positionH>
              <wp:positionV relativeFrom="paragraph">
                <wp:posOffset>-294005</wp:posOffset>
              </wp:positionV>
              <wp:extent cx="1511300" cy="889512"/>
              <wp:effectExtent l="0" t="0" r="0" b="6350"/>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0" cy="889512"/>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179BFD" w14:textId="77777777" w:rsidR="00A01588" w:rsidRDefault="00A01588" w:rsidP="00A01588">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Pr>
                              <w:rFonts w:ascii="Arial" w:hAnsi="Arial" w:cs="Arial"/>
                              <w:b/>
                              <w:sz w:val="16"/>
                              <w:szCs w:val="16"/>
                              <w:lang w:val="es-MX"/>
                            </w:rPr>
                            <w:t>Sumapaz</w:t>
                          </w:r>
                        </w:p>
                        <w:p w14:paraId="1AC825A2" w14:textId="77777777" w:rsidR="00A01588" w:rsidRPr="0043504A" w:rsidRDefault="00A01588" w:rsidP="00A01588">
                          <w:pPr>
                            <w:pStyle w:val="Sinespaciado"/>
                            <w:rPr>
                              <w:rFonts w:ascii="Arial" w:hAnsi="Arial" w:cs="Arial"/>
                              <w:sz w:val="16"/>
                              <w:szCs w:val="16"/>
                              <w:lang w:val="es-MX"/>
                            </w:rPr>
                          </w:pPr>
                          <w:r>
                            <w:rPr>
                              <w:rFonts w:ascii="Arial" w:hAnsi="Arial" w:cs="Arial"/>
                              <w:sz w:val="16"/>
                              <w:szCs w:val="16"/>
                              <w:lang w:val="es-MX"/>
                            </w:rPr>
                            <w:t>Parcela la Cultura</w:t>
                          </w:r>
                        </w:p>
                        <w:p w14:paraId="0B5880E9" w14:textId="77777777" w:rsidR="00A01588" w:rsidRPr="0043504A" w:rsidRDefault="00A01588" w:rsidP="00A01588">
                          <w:pPr>
                            <w:pStyle w:val="Sinespaciado"/>
                            <w:rPr>
                              <w:rFonts w:ascii="Arial" w:hAnsi="Arial" w:cs="Arial"/>
                              <w:sz w:val="16"/>
                              <w:szCs w:val="16"/>
                              <w:lang w:val="es-MX"/>
                            </w:rPr>
                          </w:pPr>
                          <w:r w:rsidRPr="0043504A">
                            <w:rPr>
                              <w:rFonts w:ascii="Arial" w:hAnsi="Arial" w:cs="Arial"/>
                              <w:sz w:val="16"/>
                              <w:szCs w:val="16"/>
                              <w:lang w:val="es-MX"/>
                            </w:rPr>
                            <w:t>C</w:t>
                          </w:r>
                          <w:r>
                            <w:rPr>
                              <w:rFonts w:ascii="Arial" w:hAnsi="Arial" w:cs="Arial"/>
                              <w:sz w:val="16"/>
                              <w:szCs w:val="16"/>
                              <w:lang w:val="es-MX"/>
                            </w:rPr>
                            <w:t>orregimiento de Betania</w:t>
                          </w:r>
                        </w:p>
                        <w:p w14:paraId="5D5621F1" w14:textId="77777777" w:rsidR="00A01588" w:rsidRPr="0043504A" w:rsidRDefault="00A01588" w:rsidP="00A01588">
                          <w:pPr>
                            <w:pStyle w:val="Sinespaciado"/>
                            <w:rPr>
                              <w:rFonts w:ascii="Arial" w:hAnsi="Arial" w:cs="Arial"/>
                              <w:sz w:val="16"/>
                              <w:szCs w:val="16"/>
                              <w:lang w:val="es-MX"/>
                            </w:rPr>
                          </w:pPr>
                          <w:r w:rsidRPr="0043504A">
                            <w:rPr>
                              <w:rFonts w:ascii="Arial" w:hAnsi="Arial" w:cs="Arial"/>
                              <w:sz w:val="16"/>
                              <w:szCs w:val="16"/>
                              <w:lang w:val="es-MX"/>
                            </w:rPr>
                            <w:t>Tel. 5557087</w:t>
                          </w:r>
                        </w:p>
                        <w:p w14:paraId="4C60F656" w14:textId="77777777" w:rsidR="00A01588" w:rsidRPr="0043504A" w:rsidRDefault="00A01588" w:rsidP="00A01588">
                          <w:pPr>
                            <w:pStyle w:val="Sinespaciado"/>
                            <w:rPr>
                              <w:rFonts w:ascii="Arial" w:hAnsi="Arial" w:cs="Arial"/>
                              <w:sz w:val="16"/>
                              <w:szCs w:val="16"/>
                              <w:lang w:val="es-MX"/>
                            </w:rPr>
                          </w:pPr>
                          <w:r w:rsidRPr="0043504A">
                            <w:rPr>
                              <w:rFonts w:ascii="Arial" w:hAnsi="Arial" w:cs="Arial"/>
                              <w:sz w:val="16"/>
                              <w:szCs w:val="16"/>
                              <w:lang w:val="es-MX"/>
                            </w:rPr>
                            <w:t>Información Línea 195</w:t>
                          </w:r>
                        </w:p>
                        <w:p w14:paraId="3ED72EA3" w14:textId="77777777" w:rsidR="00A01588" w:rsidRPr="00D36E4F" w:rsidRDefault="00A01588" w:rsidP="00A01588">
                          <w:pPr>
                            <w:pStyle w:val="Sinespaciado"/>
                            <w:rPr>
                              <w:rFonts w:ascii="Arial" w:hAnsi="Arial" w:cs="Arial"/>
                              <w:sz w:val="16"/>
                              <w:szCs w:val="16"/>
                            </w:rPr>
                          </w:pPr>
                          <w:r w:rsidRPr="0043504A">
                            <w:rPr>
                              <w:rFonts w:ascii="Arial" w:hAnsi="Arial" w:cs="Arial"/>
                              <w:sz w:val="16"/>
                              <w:szCs w:val="16"/>
                              <w:lang w:val="es-MX"/>
                            </w:rPr>
                            <w:t>www.sumapaz.gov.co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189F7" id="Rectangle 1" o:spid="_x0000_s1026" style="position:absolute;margin-left:-14.8pt;margin-top:-23.15pt;width:119pt;height:70.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" stroked="f" strokeweight="0">
              <v:textbox inset="7.25pt,3.65pt,7.25pt,3.65pt">
                <w:txbxContent>
                  <w:p w14:paraId="6E179BFD" w14:textId="77777777" w:rsidR="00A01588" w:rsidRDefault="00A01588" w:rsidP="00A01588">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Pr>
                        <w:rFonts w:ascii="Arial" w:hAnsi="Arial" w:cs="Arial"/>
                        <w:b/>
                        <w:sz w:val="16"/>
                        <w:szCs w:val="16"/>
                        <w:lang w:val="es-MX"/>
                      </w:rPr>
                      <w:t>Sumapaz</w:t>
                    </w:r>
                  </w:p>
                  <w:p w14:paraId="1AC825A2" w14:textId="77777777" w:rsidR="00A01588" w:rsidRPr="0043504A" w:rsidRDefault="00A01588" w:rsidP="00A01588">
                    <w:pPr>
                      <w:pStyle w:val="Sinespaciado"/>
                      <w:rPr>
                        <w:rFonts w:ascii="Arial" w:hAnsi="Arial" w:cs="Arial"/>
                        <w:sz w:val="16"/>
                        <w:szCs w:val="16"/>
                        <w:lang w:val="es-MX"/>
                      </w:rPr>
                    </w:pPr>
                    <w:r>
                      <w:rPr>
                        <w:rFonts w:ascii="Arial" w:hAnsi="Arial" w:cs="Arial"/>
                        <w:sz w:val="16"/>
                        <w:szCs w:val="16"/>
                        <w:lang w:val="es-MX"/>
                      </w:rPr>
                      <w:t>Parcela la Cultura</w:t>
                    </w:r>
                  </w:p>
                  <w:p w14:paraId="0B5880E9" w14:textId="77777777" w:rsidR="00A01588" w:rsidRPr="0043504A" w:rsidRDefault="00A01588" w:rsidP="00A01588">
                    <w:pPr>
                      <w:pStyle w:val="Sinespaciado"/>
                      <w:rPr>
                        <w:rFonts w:ascii="Arial" w:hAnsi="Arial" w:cs="Arial"/>
                        <w:sz w:val="16"/>
                        <w:szCs w:val="16"/>
                        <w:lang w:val="es-MX"/>
                      </w:rPr>
                    </w:pPr>
                    <w:r w:rsidRPr="0043504A">
                      <w:rPr>
                        <w:rFonts w:ascii="Arial" w:hAnsi="Arial" w:cs="Arial"/>
                        <w:sz w:val="16"/>
                        <w:szCs w:val="16"/>
                        <w:lang w:val="es-MX"/>
                      </w:rPr>
                      <w:t>C</w:t>
                    </w:r>
                    <w:r>
                      <w:rPr>
                        <w:rFonts w:ascii="Arial" w:hAnsi="Arial" w:cs="Arial"/>
                        <w:sz w:val="16"/>
                        <w:szCs w:val="16"/>
                        <w:lang w:val="es-MX"/>
                      </w:rPr>
                      <w:t>orregimiento de Betania</w:t>
                    </w:r>
                  </w:p>
                  <w:p w14:paraId="5D5621F1" w14:textId="77777777" w:rsidR="00A01588" w:rsidRPr="0043504A" w:rsidRDefault="00A01588" w:rsidP="00A01588">
                    <w:pPr>
                      <w:pStyle w:val="Sinespaciado"/>
                      <w:rPr>
                        <w:rFonts w:ascii="Arial" w:hAnsi="Arial" w:cs="Arial"/>
                        <w:sz w:val="16"/>
                        <w:szCs w:val="16"/>
                        <w:lang w:val="es-MX"/>
                      </w:rPr>
                    </w:pPr>
                    <w:r w:rsidRPr="0043504A">
                      <w:rPr>
                        <w:rFonts w:ascii="Arial" w:hAnsi="Arial" w:cs="Arial"/>
                        <w:sz w:val="16"/>
                        <w:szCs w:val="16"/>
                        <w:lang w:val="es-MX"/>
                      </w:rPr>
                      <w:t>Tel. 5557087</w:t>
                    </w:r>
                  </w:p>
                  <w:p w14:paraId="4C60F656" w14:textId="77777777" w:rsidR="00A01588" w:rsidRPr="0043504A" w:rsidRDefault="00A01588" w:rsidP="00A01588">
                    <w:pPr>
                      <w:pStyle w:val="Sinespaciado"/>
                      <w:rPr>
                        <w:rFonts w:ascii="Arial" w:hAnsi="Arial" w:cs="Arial"/>
                        <w:sz w:val="16"/>
                        <w:szCs w:val="16"/>
                        <w:lang w:val="es-MX"/>
                      </w:rPr>
                    </w:pPr>
                    <w:r w:rsidRPr="0043504A">
                      <w:rPr>
                        <w:rFonts w:ascii="Arial" w:hAnsi="Arial" w:cs="Arial"/>
                        <w:sz w:val="16"/>
                        <w:szCs w:val="16"/>
                        <w:lang w:val="es-MX"/>
                      </w:rPr>
                      <w:t>Información Línea 195</w:t>
                    </w:r>
                  </w:p>
                  <w:p w14:paraId="3ED72EA3" w14:textId="77777777" w:rsidR="00A01588" w:rsidRPr="00D36E4F" w:rsidRDefault="00A01588" w:rsidP="00A01588">
                    <w:pPr>
                      <w:pStyle w:val="Sinespaciado"/>
                      <w:rPr>
                        <w:rFonts w:ascii="Arial" w:hAnsi="Arial" w:cs="Arial"/>
                        <w:sz w:val="16"/>
                        <w:szCs w:val="16"/>
                      </w:rPr>
                    </w:pPr>
                    <w:r w:rsidRPr="0043504A">
                      <w:rPr>
                        <w:rFonts w:ascii="Arial" w:hAnsi="Arial" w:cs="Arial"/>
                        <w:sz w:val="16"/>
                        <w:szCs w:val="16"/>
                        <w:lang w:val="es-MX"/>
                      </w:rPr>
                      <w:t>www.sumapaz.gov.co</w:t>
                    </w:r>
                  </w:p>
                </w:txbxContent>
              </v:textbox>
            </v:rect>
          </w:pict>
        </mc:Fallback>
      </mc:AlternateContent>
    </w:r>
    <w:r>
      <w:rPr>
        <w:noProof/>
        <w:lang w:eastAsia="es-CO"/>
      </w:rPr>
      <w:drawing>
        <wp:anchor distT="0" distB="0" distL="0" distR="0" simplePos="0" relativeHeight="251661312" behindDoc="0" locked="0" layoutInCell="1" allowOverlap="1" wp14:anchorId="23D8C7AF" wp14:editId="4E715D5D">
          <wp:simplePos x="0" y="0"/>
          <wp:positionH relativeFrom="margin">
            <wp:posOffset>5036575</wp:posOffset>
          </wp:positionH>
          <wp:positionV relativeFrom="paragraph">
            <wp:posOffset>-206477</wp:posOffset>
          </wp:positionV>
          <wp:extent cx="647700" cy="644525"/>
          <wp:effectExtent l="0" t="0" r="0" b="3175"/>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t xml:space="preserve">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B80D" w14:textId="77777777" w:rsidR="00E15854" w:rsidRDefault="00E15854" w:rsidP="00344588">
      <w:pPr>
        <w:spacing w:after="0" w:line="240" w:lineRule="auto"/>
      </w:pPr>
      <w:r>
        <w:separator/>
      </w:r>
    </w:p>
  </w:footnote>
  <w:footnote w:type="continuationSeparator" w:id="0">
    <w:p w14:paraId="427E5B77" w14:textId="77777777" w:rsidR="00E15854" w:rsidRDefault="00E15854" w:rsidP="00344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D82B" w14:textId="77777777" w:rsidR="00344588" w:rsidRDefault="00344588">
    <w:pPr>
      <w:pStyle w:val="Encabezado"/>
    </w:pPr>
    <w:r>
      <w:rPr>
        <w:noProof/>
        <w:lang w:eastAsia="es-CO"/>
      </w:rPr>
      <w:drawing>
        <wp:anchor distT="0" distB="0" distL="114300" distR="114300" simplePos="0" relativeHeight="251659264" behindDoc="1" locked="0" layoutInCell="1" allowOverlap="1" wp14:anchorId="46A664ED" wp14:editId="787AB8D4">
          <wp:simplePos x="0" y="0"/>
          <wp:positionH relativeFrom="margin">
            <wp:align>left</wp:align>
          </wp:positionH>
          <wp:positionV relativeFrom="paragraph">
            <wp:posOffset>-154940</wp:posOffset>
          </wp:positionV>
          <wp:extent cx="2346960" cy="596265"/>
          <wp:effectExtent l="0" t="0" r="0" b="0"/>
          <wp:wrapTight wrapText="bothSides">
            <wp:wrapPolygon edited="0">
              <wp:start x="0" y="0"/>
              <wp:lineTo x="0" y="20703"/>
              <wp:lineTo x="21390" y="20703"/>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596265"/>
                  </a:xfrm>
                  <a:prstGeom prst="rect">
                    <a:avLst/>
                  </a:prstGeom>
                  <a:noFill/>
                  <a:ln w="9525">
                    <a:noFill/>
                    <a:miter lim="800000"/>
                    <a:headEnd/>
                    <a:tailEnd/>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145"/>
    <w:multiLevelType w:val="multilevel"/>
    <w:tmpl w:val="C188066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5105F41"/>
    <w:multiLevelType w:val="hybridMultilevel"/>
    <w:tmpl w:val="EF8685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4808E8"/>
    <w:multiLevelType w:val="multilevel"/>
    <w:tmpl w:val="B5003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A3037"/>
    <w:multiLevelType w:val="hybridMultilevel"/>
    <w:tmpl w:val="EF8685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FC0EC0"/>
    <w:multiLevelType w:val="hybridMultilevel"/>
    <w:tmpl w:val="21B44F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FB6AC3"/>
    <w:multiLevelType w:val="multilevel"/>
    <w:tmpl w:val="379C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077695"/>
    <w:multiLevelType w:val="multilevel"/>
    <w:tmpl w:val="8CDEA8C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924E53"/>
    <w:multiLevelType w:val="hybridMultilevel"/>
    <w:tmpl w:val="F7FE8D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8972BF4"/>
    <w:multiLevelType w:val="multilevel"/>
    <w:tmpl w:val="FB8CD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1045620">
    <w:abstractNumId w:val="3"/>
  </w:num>
  <w:num w:numId="2" w16cid:durableId="1519386763">
    <w:abstractNumId w:val="4"/>
  </w:num>
  <w:num w:numId="3" w16cid:durableId="1443307110">
    <w:abstractNumId w:val="1"/>
  </w:num>
  <w:num w:numId="4" w16cid:durableId="1585843957">
    <w:abstractNumId w:val="6"/>
  </w:num>
  <w:num w:numId="5" w16cid:durableId="501235729">
    <w:abstractNumId w:val="5"/>
  </w:num>
  <w:num w:numId="6" w16cid:durableId="2027824424">
    <w:abstractNumId w:val="8"/>
  </w:num>
  <w:num w:numId="7" w16cid:durableId="182087745">
    <w:abstractNumId w:val="2"/>
  </w:num>
  <w:num w:numId="8" w16cid:durableId="135489752">
    <w:abstractNumId w:val="7"/>
  </w:num>
  <w:num w:numId="9" w16cid:durableId="2061785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AA7"/>
    <w:rsid w:val="000068E1"/>
    <w:rsid w:val="000149B8"/>
    <w:rsid w:val="0003419B"/>
    <w:rsid w:val="000505A8"/>
    <w:rsid w:val="000813BB"/>
    <w:rsid w:val="00092745"/>
    <w:rsid w:val="0009704D"/>
    <w:rsid w:val="000A0C23"/>
    <w:rsid w:val="000B1DA3"/>
    <w:rsid w:val="000D6ADE"/>
    <w:rsid w:val="000E6D98"/>
    <w:rsid w:val="000F29AE"/>
    <w:rsid w:val="00113A54"/>
    <w:rsid w:val="00121C64"/>
    <w:rsid w:val="00123606"/>
    <w:rsid w:val="001246F7"/>
    <w:rsid w:val="00141EF3"/>
    <w:rsid w:val="00142E02"/>
    <w:rsid w:val="00156C4D"/>
    <w:rsid w:val="001C14D9"/>
    <w:rsid w:val="001D618C"/>
    <w:rsid w:val="001D72F7"/>
    <w:rsid w:val="001E3654"/>
    <w:rsid w:val="001F2B77"/>
    <w:rsid w:val="00201A0E"/>
    <w:rsid w:val="002413EF"/>
    <w:rsid w:val="002479F0"/>
    <w:rsid w:val="00252AC9"/>
    <w:rsid w:val="00254BDA"/>
    <w:rsid w:val="0026207B"/>
    <w:rsid w:val="002741DE"/>
    <w:rsid w:val="002805F0"/>
    <w:rsid w:val="00280731"/>
    <w:rsid w:val="002B095B"/>
    <w:rsid w:val="002B1C24"/>
    <w:rsid w:val="002F0D85"/>
    <w:rsid w:val="00300AFB"/>
    <w:rsid w:val="00311754"/>
    <w:rsid w:val="00313A0A"/>
    <w:rsid w:val="00321EF5"/>
    <w:rsid w:val="00327E8B"/>
    <w:rsid w:val="00344588"/>
    <w:rsid w:val="00350286"/>
    <w:rsid w:val="00350972"/>
    <w:rsid w:val="00366031"/>
    <w:rsid w:val="003667E8"/>
    <w:rsid w:val="003855D2"/>
    <w:rsid w:val="003A2964"/>
    <w:rsid w:val="003A4391"/>
    <w:rsid w:val="003B7ED1"/>
    <w:rsid w:val="003C1A70"/>
    <w:rsid w:val="003D3496"/>
    <w:rsid w:val="003F77B2"/>
    <w:rsid w:val="00420DF4"/>
    <w:rsid w:val="0044633D"/>
    <w:rsid w:val="004559C7"/>
    <w:rsid w:val="0047214F"/>
    <w:rsid w:val="004946BA"/>
    <w:rsid w:val="004A5603"/>
    <w:rsid w:val="004D628A"/>
    <w:rsid w:val="004D6D11"/>
    <w:rsid w:val="004E5DCF"/>
    <w:rsid w:val="004E79A8"/>
    <w:rsid w:val="00513181"/>
    <w:rsid w:val="0057035C"/>
    <w:rsid w:val="00596E2B"/>
    <w:rsid w:val="005A4EE5"/>
    <w:rsid w:val="005C1883"/>
    <w:rsid w:val="005C2534"/>
    <w:rsid w:val="005D204C"/>
    <w:rsid w:val="005E0F7E"/>
    <w:rsid w:val="005E42FF"/>
    <w:rsid w:val="00612213"/>
    <w:rsid w:val="0062549F"/>
    <w:rsid w:val="006264CD"/>
    <w:rsid w:val="00633192"/>
    <w:rsid w:val="00636766"/>
    <w:rsid w:val="006461E0"/>
    <w:rsid w:val="00646BCA"/>
    <w:rsid w:val="00646D10"/>
    <w:rsid w:val="00652BA7"/>
    <w:rsid w:val="00655C0E"/>
    <w:rsid w:val="00656108"/>
    <w:rsid w:val="006601C5"/>
    <w:rsid w:val="006638AA"/>
    <w:rsid w:val="00667D4E"/>
    <w:rsid w:val="00685B87"/>
    <w:rsid w:val="00693219"/>
    <w:rsid w:val="0069504A"/>
    <w:rsid w:val="006C361D"/>
    <w:rsid w:val="006C44D2"/>
    <w:rsid w:val="006C4E39"/>
    <w:rsid w:val="006D2B44"/>
    <w:rsid w:val="006F6687"/>
    <w:rsid w:val="006F7B3A"/>
    <w:rsid w:val="00714176"/>
    <w:rsid w:val="007179F0"/>
    <w:rsid w:val="007372ED"/>
    <w:rsid w:val="00747B1A"/>
    <w:rsid w:val="00752481"/>
    <w:rsid w:val="00757D3C"/>
    <w:rsid w:val="007610C5"/>
    <w:rsid w:val="00780756"/>
    <w:rsid w:val="00790847"/>
    <w:rsid w:val="00791FA1"/>
    <w:rsid w:val="00794E3F"/>
    <w:rsid w:val="007A72C2"/>
    <w:rsid w:val="007C0FA3"/>
    <w:rsid w:val="007C114F"/>
    <w:rsid w:val="007C5A6A"/>
    <w:rsid w:val="008142CF"/>
    <w:rsid w:val="008171E5"/>
    <w:rsid w:val="00833E45"/>
    <w:rsid w:val="0086057A"/>
    <w:rsid w:val="00880258"/>
    <w:rsid w:val="008B77D9"/>
    <w:rsid w:val="008E1531"/>
    <w:rsid w:val="008E72FB"/>
    <w:rsid w:val="00916DDF"/>
    <w:rsid w:val="009215AE"/>
    <w:rsid w:val="009574CB"/>
    <w:rsid w:val="0097608A"/>
    <w:rsid w:val="00977FB1"/>
    <w:rsid w:val="00992800"/>
    <w:rsid w:val="0099421D"/>
    <w:rsid w:val="009A235D"/>
    <w:rsid w:val="009A6AA7"/>
    <w:rsid w:val="009B33C9"/>
    <w:rsid w:val="009B3DFF"/>
    <w:rsid w:val="009C0181"/>
    <w:rsid w:val="009E759E"/>
    <w:rsid w:val="00A01588"/>
    <w:rsid w:val="00A05EDB"/>
    <w:rsid w:val="00A23A93"/>
    <w:rsid w:val="00A24A2E"/>
    <w:rsid w:val="00A262DE"/>
    <w:rsid w:val="00A359E8"/>
    <w:rsid w:val="00A5527D"/>
    <w:rsid w:val="00A723F5"/>
    <w:rsid w:val="00A80328"/>
    <w:rsid w:val="00AB041D"/>
    <w:rsid w:val="00AB454F"/>
    <w:rsid w:val="00AB6BC2"/>
    <w:rsid w:val="00AD09E2"/>
    <w:rsid w:val="00B034AB"/>
    <w:rsid w:val="00B1040F"/>
    <w:rsid w:val="00B20CEF"/>
    <w:rsid w:val="00B30781"/>
    <w:rsid w:val="00B3219E"/>
    <w:rsid w:val="00B62B16"/>
    <w:rsid w:val="00B6772D"/>
    <w:rsid w:val="00B7489E"/>
    <w:rsid w:val="00B902D5"/>
    <w:rsid w:val="00B961C9"/>
    <w:rsid w:val="00BE162F"/>
    <w:rsid w:val="00BE39F4"/>
    <w:rsid w:val="00BF3A82"/>
    <w:rsid w:val="00C124FE"/>
    <w:rsid w:val="00C14A09"/>
    <w:rsid w:val="00C3227F"/>
    <w:rsid w:val="00C52616"/>
    <w:rsid w:val="00C560BD"/>
    <w:rsid w:val="00C56CAA"/>
    <w:rsid w:val="00C724A6"/>
    <w:rsid w:val="00C81922"/>
    <w:rsid w:val="00C85113"/>
    <w:rsid w:val="00CC0CF7"/>
    <w:rsid w:val="00CD1BC5"/>
    <w:rsid w:val="00D37F31"/>
    <w:rsid w:val="00D4570F"/>
    <w:rsid w:val="00D576E5"/>
    <w:rsid w:val="00D75EEC"/>
    <w:rsid w:val="00D95BC5"/>
    <w:rsid w:val="00DB16D3"/>
    <w:rsid w:val="00DC1571"/>
    <w:rsid w:val="00DD5604"/>
    <w:rsid w:val="00DF5BD5"/>
    <w:rsid w:val="00E063F4"/>
    <w:rsid w:val="00E156E7"/>
    <w:rsid w:val="00E15854"/>
    <w:rsid w:val="00E25EA9"/>
    <w:rsid w:val="00E30C7F"/>
    <w:rsid w:val="00E34962"/>
    <w:rsid w:val="00E3675A"/>
    <w:rsid w:val="00E57398"/>
    <w:rsid w:val="00EA7C25"/>
    <w:rsid w:val="00EC0A49"/>
    <w:rsid w:val="00EC1758"/>
    <w:rsid w:val="00EC54F9"/>
    <w:rsid w:val="00EF44FD"/>
    <w:rsid w:val="00EF6729"/>
    <w:rsid w:val="00F10544"/>
    <w:rsid w:val="00F10EEF"/>
    <w:rsid w:val="00F161DB"/>
    <w:rsid w:val="00F2076B"/>
    <w:rsid w:val="00F26E1F"/>
    <w:rsid w:val="00F478F1"/>
    <w:rsid w:val="00F800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27127"/>
  <w15:chartTrackingRefBased/>
  <w15:docId w15:val="{4B147E20-8869-4173-899D-9EDBD93C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C3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B3DFF"/>
    <w:pPr>
      <w:spacing w:after="0" w:line="240" w:lineRule="auto"/>
    </w:pPr>
    <w:rPr>
      <w:rFonts w:eastAsiaTheme="minorEastAsia"/>
      <w:lang w:eastAsia="es-CO"/>
    </w:rPr>
    <w:tblPr>
      <w:tblCellMar>
        <w:top w:w="0" w:type="dxa"/>
        <w:left w:w="0" w:type="dxa"/>
        <w:bottom w:w="0" w:type="dxa"/>
        <w:right w:w="0" w:type="dxa"/>
      </w:tblCellMar>
    </w:tblPr>
  </w:style>
  <w:style w:type="paragraph" w:styleId="Encabezado">
    <w:name w:val="header"/>
    <w:basedOn w:val="Normal"/>
    <w:link w:val="EncabezadoCar"/>
    <w:uiPriority w:val="99"/>
    <w:unhideWhenUsed/>
    <w:rsid w:val="0034458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44588"/>
  </w:style>
  <w:style w:type="paragraph" w:styleId="Piedepgina">
    <w:name w:val="footer"/>
    <w:basedOn w:val="Normal"/>
    <w:link w:val="PiedepginaCar"/>
    <w:uiPriority w:val="99"/>
    <w:unhideWhenUsed/>
    <w:rsid w:val="003445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44588"/>
  </w:style>
  <w:style w:type="paragraph" w:styleId="Sinespaciado">
    <w:name w:val="No Spacing"/>
    <w:uiPriority w:val="1"/>
    <w:qFormat/>
    <w:rsid w:val="00A01588"/>
    <w:pPr>
      <w:suppressAutoHyphens/>
      <w:autoSpaceDN w:val="0"/>
      <w:spacing w:after="0" w:line="240" w:lineRule="auto"/>
      <w:textAlignment w:val="baseline"/>
    </w:pPr>
    <w:rPr>
      <w:rFonts w:ascii="Calibri" w:eastAsia="Calibri" w:hAnsi="Calibri" w:cs="Times New Roman"/>
      <w:lang w:val="es-ES" w:eastAsia="zh-CN"/>
    </w:rPr>
  </w:style>
  <w:style w:type="paragraph" w:styleId="Prrafodelista">
    <w:name w:val="List Paragraph"/>
    <w:basedOn w:val="Normal"/>
    <w:uiPriority w:val="34"/>
    <w:qFormat/>
    <w:rsid w:val="00EA7C25"/>
    <w:pPr>
      <w:ind w:left="720"/>
      <w:contextualSpacing/>
    </w:pPr>
  </w:style>
  <w:style w:type="character" w:styleId="Fuerte">
    <w:name w:val="Strong"/>
    <w:basedOn w:val="Fuentedeprrafopredeter"/>
    <w:uiPriority w:val="22"/>
    <w:qFormat/>
    <w:rsid w:val="00141E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5698">
      <w:bodyDiv w:val="1"/>
      <w:marLeft w:val="0"/>
      <w:marRight w:val="0"/>
      <w:marTop w:val="0"/>
      <w:marBottom w:val="0"/>
      <w:divBdr>
        <w:top w:val="none" w:sz="0" w:space="0" w:color="auto"/>
        <w:left w:val="none" w:sz="0" w:space="0" w:color="auto"/>
        <w:bottom w:val="none" w:sz="0" w:space="0" w:color="auto"/>
        <w:right w:val="none" w:sz="0" w:space="0" w:color="auto"/>
      </w:divBdr>
    </w:div>
    <w:div w:id="358118323">
      <w:bodyDiv w:val="1"/>
      <w:marLeft w:val="0"/>
      <w:marRight w:val="0"/>
      <w:marTop w:val="0"/>
      <w:marBottom w:val="0"/>
      <w:divBdr>
        <w:top w:val="none" w:sz="0" w:space="0" w:color="auto"/>
        <w:left w:val="none" w:sz="0" w:space="0" w:color="auto"/>
        <w:bottom w:val="none" w:sz="0" w:space="0" w:color="auto"/>
        <w:right w:val="none" w:sz="0" w:space="0" w:color="auto"/>
      </w:divBdr>
    </w:div>
    <w:div w:id="543056223">
      <w:bodyDiv w:val="1"/>
      <w:marLeft w:val="0"/>
      <w:marRight w:val="0"/>
      <w:marTop w:val="0"/>
      <w:marBottom w:val="0"/>
      <w:divBdr>
        <w:top w:val="none" w:sz="0" w:space="0" w:color="auto"/>
        <w:left w:val="none" w:sz="0" w:space="0" w:color="auto"/>
        <w:bottom w:val="none" w:sz="0" w:space="0" w:color="auto"/>
        <w:right w:val="none" w:sz="0" w:space="0" w:color="auto"/>
      </w:divBdr>
    </w:div>
    <w:div w:id="783772592">
      <w:bodyDiv w:val="1"/>
      <w:marLeft w:val="0"/>
      <w:marRight w:val="0"/>
      <w:marTop w:val="0"/>
      <w:marBottom w:val="0"/>
      <w:divBdr>
        <w:top w:val="none" w:sz="0" w:space="0" w:color="auto"/>
        <w:left w:val="none" w:sz="0" w:space="0" w:color="auto"/>
        <w:bottom w:val="none" w:sz="0" w:space="0" w:color="auto"/>
        <w:right w:val="none" w:sz="0" w:space="0" w:color="auto"/>
      </w:divBdr>
    </w:div>
    <w:div w:id="1078287809">
      <w:bodyDiv w:val="1"/>
      <w:marLeft w:val="0"/>
      <w:marRight w:val="0"/>
      <w:marTop w:val="0"/>
      <w:marBottom w:val="0"/>
      <w:divBdr>
        <w:top w:val="none" w:sz="0" w:space="0" w:color="auto"/>
        <w:left w:val="none" w:sz="0" w:space="0" w:color="auto"/>
        <w:bottom w:val="none" w:sz="0" w:space="0" w:color="auto"/>
        <w:right w:val="none" w:sz="0" w:space="0" w:color="auto"/>
      </w:divBdr>
    </w:div>
    <w:div w:id="1150294410">
      <w:bodyDiv w:val="1"/>
      <w:marLeft w:val="0"/>
      <w:marRight w:val="0"/>
      <w:marTop w:val="0"/>
      <w:marBottom w:val="0"/>
      <w:divBdr>
        <w:top w:val="none" w:sz="0" w:space="0" w:color="auto"/>
        <w:left w:val="none" w:sz="0" w:space="0" w:color="auto"/>
        <w:bottom w:val="none" w:sz="0" w:space="0" w:color="auto"/>
        <w:right w:val="none" w:sz="0" w:space="0" w:color="auto"/>
      </w:divBdr>
    </w:div>
    <w:div w:id="1175416632">
      <w:bodyDiv w:val="1"/>
      <w:marLeft w:val="0"/>
      <w:marRight w:val="0"/>
      <w:marTop w:val="0"/>
      <w:marBottom w:val="0"/>
      <w:divBdr>
        <w:top w:val="none" w:sz="0" w:space="0" w:color="auto"/>
        <w:left w:val="none" w:sz="0" w:space="0" w:color="auto"/>
        <w:bottom w:val="none" w:sz="0" w:space="0" w:color="auto"/>
        <w:right w:val="none" w:sz="0" w:space="0" w:color="auto"/>
      </w:divBdr>
    </w:div>
    <w:div w:id="1184436157">
      <w:bodyDiv w:val="1"/>
      <w:marLeft w:val="0"/>
      <w:marRight w:val="0"/>
      <w:marTop w:val="0"/>
      <w:marBottom w:val="0"/>
      <w:divBdr>
        <w:top w:val="none" w:sz="0" w:space="0" w:color="auto"/>
        <w:left w:val="none" w:sz="0" w:space="0" w:color="auto"/>
        <w:bottom w:val="none" w:sz="0" w:space="0" w:color="auto"/>
        <w:right w:val="none" w:sz="0" w:space="0" w:color="auto"/>
      </w:divBdr>
    </w:div>
    <w:div w:id="1305231030">
      <w:bodyDiv w:val="1"/>
      <w:marLeft w:val="0"/>
      <w:marRight w:val="0"/>
      <w:marTop w:val="0"/>
      <w:marBottom w:val="0"/>
      <w:divBdr>
        <w:top w:val="none" w:sz="0" w:space="0" w:color="auto"/>
        <w:left w:val="none" w:sz="0" w:space="0" w:color="auto"/>
        <w:bottom w:val="none" w:sz="0" w:space="0" w:color="auto"/>
        <w:right w:val="none" w:sz="0" w:space="0" w:color="auto"/>
      </w:divBdr>
    </w:div>
    <w:div w:id="1415278672">
      <w:bodyDiv w:val="1"/>
      <w:marLeft w:val="0"/>
      <w:marRight w:val="0"/>
      <w:marTop w:val="0"/>
      <w:marBottom w:val="0"/>
      <w:divBdr>
        <w:top w:val="none" w:sz="0" w:space="0" w:color="auto"/>
        <w:left w:val="none" w:sz="0" w:space="0" w:color="auto"/>
        <w:bottom w:val="none" w:sz="0" w:space="0" w:color="auto"/>
        <w:right w:val="none" w:sz="0" w:space="0" w:color="auto"/>
      </w:divBdr>
    </w:div>
    <w:div w:id="1932083666">
      <w:bodyDiv w:val="1"/>
      <w:marLeft w:val="0"/>
      <w:marRight w:val="0"/>
      <w:marTop w:val="0"/>
      <w:marBottom w:val="0"/>
      <w:divBdr>
        <w:top w:val="none" w:sz="0" w:space="0" w:color="auto"/>
        <w:left w:val="none" w:sz="0" w:space="0" w:color="auto"/>
        <w:bottom w:val="none" w:sz="0" w:space="0" w:color="auto"/>
        <w:right w:val="none" w:sz="0" w:space="0" w:color="auto"/>
      </w:divBdr>
    </w:div>
    <w:div w:id="211990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10</Pages>
  <Words>4271</Words>
  <Characters>23495</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Fondo de Desarrollo Local de Sumapaz</Company>
  <LinksUpToDate>false</LinksUpToDate>
  <CharactersWithSpaces>27711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Miryan Cristina Parra Duque</dc:creator>
  <cp:keywords/>
  <dc:description/>
  <cp:lastModifiedBy>Zayra Daniela Casas Lozano</cp:lastModifiedBy>
  <cp:revision>5</cp:revision>
  <cp:lastPrinted>2024-12-23T23:20:00Z</cp:lastPrinted>
  <dcterms:created xsi:type="dcterms:W3CDTF">2026-05-05T00:26:00Z</dcterms:created>
  <dcterms:modified xsi:type="dcterms:W3CDTF">2026-05-05T00:59:00Z</dcterms:modified>
</cp:coreProperties>
</file>